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265E4" w:rsidRDefault="007832F3">
      <w:pPr>
        <w:autoSpaceDE w:val="0"/>
        <w:autoSpaceDN w:val="0"/>
        <w:jc w:val="center"/>
        <w:rPr>
          <w:b/>
          <w:color w:val="FF0000"/>
          <w:sz w:val="66"/>
          <w:szCs w:val="66"/>
        </w:rPr>
      </w:pPr>
      <w:r>
        <w:rPr>
          <w:rFonts w:hint="eastAsia"/>
          <w:b/>
          <w:color w:val="FF0000"/>
          <w:sz w:val="66"/>
          <w:szCs w:val="66"/>
        </w:rPr>
        <w:t>中国机械工程学会塑性工程分会</w:t>
      </w:r>
    </w:p>
    <w:p w:rsidR="003265E4" w:rsidRDefault="007832F3">
      <w:pPr>
        <w:autoSpaceDE w:val="0"/>
        <w:autoSpaceDN w:val="0"/>
        <w:ind w:firstLine="840"/>
        <w:rPr>
          <w:color w:val="000080"/>
          <w:sz w:val="39"/>
        </w:rPr>
      </w:pPr>
      <w:r>
        <w:rPr>
          <w:b/>
          <w:noProof/>
          <w:color w:val="FF0000"/>
          <w:sz w:val="39"/>
        </w:rPr>
        <mc:AlternateContent>
          <mc:Choice Requires="wps">
            <w:drawing>
              <wp:anchor distT="0" distB="0" distL="114300" distR="114300" simplePos="0" relativeHeight="251659264" behindDoc="0" locked="0" layoutInCell="1" allowOverlap="1">
                <wp:simplePos x="0" y="0"/>
                <wp:positionH relativeFrom="column">
                  <wp:posOffset>-205740</wp:posOffset>
                </wp:positionH>
                <wp:positionV relativeFrom="paragraph">
                  <wp:posOffset>415290</wp:posOffset>
                </wp:positionV>
                <wp:extent cx="6515100" cy="0"/>
                <wp:effectExtent l="0" t="9525" r="0" b="15875"/>
                <wp:wrapNone/>
                <wp:docPr id="1" name="自选图形 4"/>
                <wp:cNvGraphicFramePr/>
                <a:graphic xmlns:a="http://schemas.openxmlformats.org/drawingml/2006/main">
                  <a:graphicData uri="http://schemas.microsoft.com/office/word/2010/wordprocessingShape">
                    <wps:wsp>
                      <wps:cNvCnPr/>
                      <wps:spPr>
                        <a:xfrm>
                          <a:off x="0" y="0"/>
                          <a:ext cx="6515100"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type w14:anchorId="62A8FFE9" id="_x0000_t32" coordsize="21600,21600" o:spt="32" o:oned="t" path="m,l21600,21600e" filled="f">
                <v:path arrowok="t" fillok="f" o:connecttype="none"/>
                <o:lock v:ext="edit" shapetype="t"/>
              </v:shapetype>
              <v:shape id="自选图形 4" o:spid="_x0000_s1026" type="#_x0000_t32" style="position:absolute;left:0;text-align:left;margin-left:-16.2pt;margin-top:32.7pt;width:513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" strokecolor="red" strokeweight="1.5pt"/>
            </w:pict>
          </mc:Fallback>
        </mc:AlternateContent>
      </w:r>
    </w:p>
    <w:p w:rsidR="003265E4" w:rsidRDefault="007832F3">
      <w:pPr>
        <w:autoSpaceDE w:val="0"/>
        <w:autoSpaceDN w:val="0"/>
        <w:ind w:firstLine="840"/>
        <w:rPr>
          <w:rFonts w:ascii="宋体" w:hAnsi="宋体"/>
          <w:sz w:val="24"/>
          <w:szCs w:val="24"/>
        </w:rPr>
      </w:pPr>
      <w:r>
        <w:rPr>
          <w:rFonts w:ascii="宋体" w:hAnsi="宋体" w:hint="eastAsia"/>
          <w:sz w:val="24"/>
          <w:szCs w:val="24"/>
        </w:rPr>
        <w:t xml:space="preserve">　　　　　　　　　　</w:t>
      </w:r>
      <w:r>
        <w:rPr>
          <w:rFonts w:hint="eastAsia"/>
          <w:b/>
          <w:color w:val="FF0000"/>
          <w:sz w:val="39"/>
        </w:rPr>
        <w:t xml:space="preserve">　　</w:t>
      </w:r>
    </w:p>
    <w:p w:rsidR="003265E4" w:rsidRPr="00BF2F36" w:rsidRDefault="007832F3">
      <w:pPr>
        <w:autoSpaceDE w:val="0"/>
        <w:autoSpaceDN w:val="0"/>
        <w:adjustRightInd w:val="0"/>
        <w:ind w:firstLine="600"/>
        <w:jc w:val="center"/>
        <w:rPr>
          <w:b/>
          <w:kern w:val="0"/>
          <w:sz w:val="30"/>
          <w:szCs w:val="30"/>
        </w:rPr>
      </w:pPr>
      <w:r w:rsidRPr="00BF2F36">
        <w:rPr>
          <w:rFonts w:hint="eastAsia"/>
          <w:b/>
          <w:kern w:val="0"/>
          <w:sz w:val="30"/>
          <w:szCs w:val="30"/>
        </w:rPr>
        <w:t>关于邀请参加“</w:t>
      </w:r>
      <w:r w:rsidRPr="00BF2F36">
        <w:rPr>
          <w:rFonts w:hint="eastAsia"/>
          <w:b/>
          <w:kern w:val="0"/>
          <w:sz w:val="30"/>
          <w:szCs w:val="30"/>
        </w:rPr>
        <w:t>2</w:t>
      </w:r>
      <w:r w:rsidRPr="00BF2F36">
        <w:rPr>
          <w:b/>
          <w:kern w:val="0"/>
          <w:sz w:val="30"/>
          <w:szCs w:val="30"/>
        </w:rPr>
        <w:t>0</w:t>
      </w:r>
      <w:r w:rsidRPr="00BF2F36">
        <w:rPr>
          <w:rFonts w:hint="eastAsia"/>
          <w:b/>
          <w:kern w:val="0"/>
          <w:sz w:val="30"/>
          <w:szCs w:val="30"/>
        </w:rPr>
        <w:t>24</w:t>
      </w:r>
      <w:r w:rsidRPr="00BF2F36">
        <w:rPr>
          <w:rFonts w:hint="eastAsia"/>
          <w:b/>
          <w:kern w:val="0"/>
          <w:sz w:val="30"/>
          <w:szCs w:val="30"/>
        </w:rPr>
        <w:t>上海锻压技术与装备展区</w:t>
      </w:r>
      <w:r w:rsidRPr="00BF2F36">
        <w:rPr>
          <w:rFonts w:hint="eastAsia"/>
          <w:b/>
          <w:kern w:val="0"/>
          <w:sz w:val="30"/>
          <w:szCs w:val="30"/>
        </w:rPr>
        <w:t>-</w:t>
      </w:r>
      <w:r w:rsidRPr="00BF2F36">
        <w:rPr>
          <w:rFonts w:hint="eastAsia"/>
          <w:b/>
          <w:kern w:val="0"/>
          <w:sz w:val="30"/>
          <w:szCs w:val="30"/>
        </w:rPr>
        <w:t>中国国际工业博览会</w:t>
      </w:r>
      <w:r w:rsidRPr="00BF2F36">
        <w:rPr>
          <w:rFonts w:hint="eastAsia"/>
          <w:b/>
          <w:kern w:val="0"/>
          <w:sz w:val="30"/>
          <w:szCs w:val="30"/>
        </w:rPr>
        <w:t>-</w:t>
      </w:r>
      <w:r w:rsidRPr="00BF2F36">
        <w:rPr>
          <w:rFonts w:hint="eastAsia"/>
          <w:b/>
          <w:kern w:val="0"/>
          <w:sz w:val="30"/>
          <w:szCs w:val="30"/>
        </w:rPr>
        <w:t>数控机床与金属加工展”的通知</w:t>
      </w:r>
    </w:p>
    <w:p w:rsidR="003265E4" w:rsidRPr="00BF2F36" w:rsidRDefault="003265E4">
      <w:pPr>
        <w:ind w:firstLine="360"/>
      </w:pPr>
    </w:p>
    <w:p w:rsidR="003265E4" w:rsidRPr="00BF2F36" w:rsidRDefault="007832F3">
      <w:pPr>
        <w:rPr>
          <w:rFonts w:ascii="宋体" w:hAnsi="宋体"/>
          <w:sz w:val="24"/>
          <w:szCs w:val="24"/>
        </w:rPr>
      </w:pPr>
      <w:r w:rsidRPr="00BF2F36">
        <w:rPr>
          <w:rFonts w:ascii="宋体" w:hAnsi="宋体" w:hint="eastAsia"/>
          <w:sz w:val="24"/>
          <w:szCs w:val="24"/>
        </w:rPr>
        <w:t>各有关单位：</w:t>
      </w:r>
    </w:p>
    <w:p w:rsidR="003265E4" w:rsidRPr="00BF2F36" w:rsidRDefault="007832F3">
      <w:pPr>
        <w:spacing w:line="360" w:lineRule="auto"/>
        <w:ind w:firstLineChars="200" w:firstLine="480"/>
        <w:rPr>
          <w:rFonts w:hAnsi="宋体"/>
          <w:sz w:val="24"/>
          <w:szCs w:val="24"/>
        </w:rPr>
      </w:pPr>
      <w:r w:rsidRPr="00BF2F36">
        <w:rPr>
          <w:rFonts w:hAnsi="宋体" w:hint="eastAsia"/>
          <w:sz w:val="24"/>
          <w:szCs w:val="24"/>
        </w:rPr>
        <w:t>为主动适应新一轮科技革命和产业变革，推动锻压行业高端化、智能化、绿色化发展，</w:t>
      </w:r>
      <w:r w:rsidR="00C84089" w:rsidRPr="00BF2F36">
        <w:rPr>
          <w:rFonts w:hAnsi="宋体" w:hint="eastAsia"/>
          <w:sz w:val="24"/>
          <w:szCs w:val="24"/>
        </w:rPr>
        <w:t>促进</w:t>
      </w:r>
      <w:r w:rsidRPr="00BF2F36">
        <w:rPr>
          <w:rFonts w:hAnsi="宋体" w:hint="eastAsia"/>
          <w:sz w:val="24"/>
          <w:szCs w:val="24"/>
        </w:rPr>
        <w:t>产业升级，培育和发展新质生产力，由中国机械工程学会塑性工程分会、中国机械总院集团北京机电研究所有限公司主办，《锻压技术》编辑部</w:t>
      </w:r>
      <w:r w:rsidR="0077620A" w:rsidRPr="00BF2F36">
        <w:rPr>
          <w:rFonts w:hAnsi="宋体" w:hint="eastAsia"/>
          <w:sz w:val="24"/>
          <w:szCs w:val="24"/>
        </w:rPr>
        <w:t>、金属成形商务咨询（北京）有限公司</w:t>
      </w:r>
      <w:r w:rsidRPr="00BF2F36">
        <w:rPr>
          <w:rFonts w:hAnsi="宋体" w:hint="eastAsia"/>
          <w:sz w:val="24"/>
          <w:szCs w:val="24"/>
        </w:rPr>
        <w:t>等单位协办的“</w:t>
      </w:r>
      <w:r w:rsidRPr="00BF2F36">
        <w:rPr>
          <w:rFonts w:hAnsi="宋体" w:hint="eastAsia"/>
          <w:sz w:val="24"/>
          <w:szCs w:val="24"/>
        </w:rPr>
        <w:t>2024</w:t>
      </w:r>
      <w:r w:rsidRPr="00BF2F36">
        <w:rPr>
          <w:rFonts w:hAnsi="宋体" w:hint="eastAsia"/>
          <w:sz w:val="24"/>
          <w:szCs w:val="24"/>
        </w:rPr>
        <w:t>上海锻压技术与装备展”将于</w:t>
      </w:r>
      <w:r w:rsidRPr="00BF2F36">
        <w:rPr>
          <w:rFonts w:hAnsi="宋体" w:hint="eastAsia"/>
          <w:sz w:val="24"/>
          <w:szCs w:val="24"/>
        </w:rPr>
        <w:t>9</w:t>
      </w:r>
      <w:r w:rsidRPr="00BF2F36">
        <w:rPr>
          <w:rFonts w:hAnsi="宋体" w:hint="eastAsia"/>
          <w:sz w:val="24"/>
          <w:szCs w:val="24"/>
        </w:rPr>
        <w:t>月</w:t>
      </w:r>
      <w:r w:rsidRPr="00BF2F36">
        <w:rPr>
          <w:rFonts w:hAnsi="宋体" w:hint="eastAsia"/>
          <w:sz w:val="24"/>
          <w:szCs w:val="24"/>
        </w:rPr>
        <w:t>24</w:t>
      </w:r>
      <w:r w:rsidRPr="00BF2F36">
        <w:rPr>
          <w:rFonts w:hAnsi="宋体" w:hint="eastAsia"/>
          <w:sz w:val="24"/>
          <w:szCs w:val="24"/>
        </w:rPr>
        <w:t>日至</w:t>
      </w:r>
      <w:r w:rsidRPr="00BF2F36">
        <w:rPr>
          <w:rFonts w:hAnsi="宋体" w:hint="eastAsia"/>
          <w:sz w:val="24"/>
          <w:szCs w:val="24"/>
        </w:rPr>
        <w:t>28</w:t>
      </w:r>
      <w:r w:rsidRPr="00BF2F36">
        <w:rPr>
          <w:rFonts w:hAnsi="宋体" w:hint="eastAsia"/>
          <w:sz w:val="24"/>
          <w:szCs w:val="24"/>
        </w:rPr>
        <w:t>日虹桥国家会展中心举办，现将有关事项通知如下：</w:t>
      </w:r>
    </w:p>
    <w:p w:rsidR="003265E4" w:rsidRPr="00BF2F36" w:rsidRDefault="007832F3">
      <w:pPr>
        <w:pStyle w:val="1"/>
        <w:jc w:val="left"/>
      </w:pPr>
      <w:r w:rsidRPr="00BF2F36">
        <w:rPr>
          <w:rFonts w:hint="eastAsia"/>
        </w:rPr>
        <w:t>一、展会简介</w:t>
      </w:r>
      <w:r w:rsidR="00503053" w:rsidRPr="00BF2F36">
        <w:rPr>
          <w:rFonts w:hint="eastAsia"/>
        </w:rPr>
        <w:t xml:space="preserve"> </w:t>
      </w:r>
    </w:p>
    <w:p w:rsidR="003265E4" w:rsidRPr="00BF2F36" w:rsidRDefault="007832F3">
      <w:pPr>
        <w:spacing w:line="360" w:lineRule="auto"/>
        <w:ind w:firstLine="480"/>
        <w:rPr>
          <w:rFonts w:hAnsi="宋体"/>
          <w:sz w:val="24"/>
          <w:szCs w:val="24"/>
        </w:rPr>
      </w:pPr>
      <w:r w:rsidRPr="00BF2F36">
        <w:rPr>
          <w:rFonts w:hAnsi="宋体" w:hint="eastAsia"/>
          <w:sz w:val="24"/>
          <w:szCs w:val="24"/>
        </w:rPr>
        <w:t>上海锻压技术与装备展</w:t>
      </w:r>
      <w:r w:rsidR="008E573C" w:rsidRPr="00BF2F36">
        <w:rPr>
          <w:rFonts w:hAnsi="宋体" w:hint="eastAsia"/>
          <w:sz w:val="24"/>
          <w:szCs w:val="24"/>
        </w:rPr>
        <w:t>主要</w:t>
      </w:r>
      <w:r w:rsidRPr="00BF2F36">
        <w:rPr>
          <w:rFonts w:hAnsi="宋体" w:hint="eastAsia"/>
          <w:sz w:val="24"/>
          <w:szCs w:val="24"/>
        </w:rPr>
        <w:t>展示锻</w:t>
      </w:r>
      <w:r w:rsidR="008E573C" w:rsidRPr="00BF2F36">
        <w:rPr>
          <w:rFonts w:hAnsi="宋体" w:hint="eastAsia"/>
          <w:sz w:val="24"/>
          <w:szCs w:val="24"/>
        </w:rPr>
        <w:t>造</w:t>
      </w:r>
      <w:r w:rsidRPr="00BF2F36">
        <w:rPr>
          <w:rFonts w:hAnsi="宋体" w:hint="eastAsia"/>
          <w:sz w:val="24"/>
          <w:szCs w:val="24"/>
        </w:rPr>
        <w:t>和冲压行业的产品和技术，获得业内众多头部企业支持。</w:t>
      </w:r>
      <w:r w:rsidRPr="00BF2F36">
        <w:rPr>
          <w:rFonts w:hAnsi="宋体" w:hint="eastAsia"/>
          <w:sz w:val="24"/>
          <w:szCs w:val="24"/>
        </w:rPr>
        <w:t>2024</w:t>
      </w:r>
      <w:r w:rsidRPr="00BF2F36">
        <w:rPr>
          <w:rFonts w:hAnsi="宋体" w:hint="eastAsia"/>
          <w:sz w:val="24"/>
          <w:szCs w:val="24"/>
        </w:rPr>
        <w:t>年锻压展受邀以“</w:t>
      </w:r>
      <w:r w:rsidRPr="00BF2F36">
        <w:rPr>
          <w:rFonts w:hAnsi="宋体" w:hint="eastAsia"/>
          <w:b/>
          <w:bCs/>
          <w:sz w:val="24"/>
          <w:szCs w:val="24"/>
        </w:rPr>
        <w:t>打造锻压工业母机，发展高端等材制造</w:t>
      </w:r>
      <w:r w:rsidRPr="00BF2F36">
        <w:rPr>
          <w:rFonts w:hAnsi="宋体" w:hint="eastAsia"/>
          <w:sz w:val="24"/>
          <w:szCs w:val="24"/>
        </w:rPr>
        <w:t>”的主题，在</w:t>
      </w:r>
      <w:r w:rsidRPr="00BF2F36">
        <w:rPr>
          <w:rFonts w:hAnsi="宋体" w:hint="eastAsia"/>
          <w:sz w:val="24"/>
          <w:szCs w:val="24"/>
        </w:rPr>
        <w:t>2024</w:t>
      </w:r>
      <w:r w:rsidRPr="00BF2F36">
        <w:rPr>
          <w:rFonts w:hAnsi="宋体" w:hint="eastAsia"/>
          <w:sz w:val="24"/>
          <w:szCs w:val="24"/>
        </w:rPr>
        <w:t>年第二十四届中国国际工业博览会的子展</w:t>
      </w:r>
      <w:r w:rsidRPr="00BF2F36">
        <w:rPr>
          <w:rFonts w:hAnsi="宋体" w:hint="eastAsia"/>
          <w:sz w:val="24"/>
          <w:szCs w:val="24"/>
        </w:rPr>
        <w:t>MWCS</w:t>
      </w:r>
      <w:r w:rsidRPr="00BF2F36">
        <w:rPr>
          <w:rFonts w:hAnsi="宋体" w:hint="eastAsia"/>
          <w:sz w:val="24"/>
          <w:szCs w:val="24"/>
        </w:rPr>
        <w:t>机床展的</w:t>
      </w:r>
      <w:r w:rsidRPr="00BF2F36">
        <w:rPr>
          <w:rFonts w:hAnsi="宋体" w:hint="eastAsia"/>
          <w:sz w:val="24"/>
          <w:szCs w:val="24"/>
        </w:rPr>
        <w:t>2H</w:t>
      </w:r>
      <w:r w:rsidRPr="00BF2F36">
        <w:rPr>
          <w:rFonts w:hAnsi="宋体" w:hint="eastAsia"/>
          <w:sz w:val="24"/>
          <w:szCs w:val="24"/>
        </w:rPr>
        <w:t>展馆的黄金地段举办。</w:t>
      </w:r>
    </w:p>
    <w:p w:rsidR="003265E4" w:rsidRPr="00BF2F36" w:rsidRDefault="007832F3">
      <w:pPr>
        <w:spacing w:line="360" w:lineRule="auto"/>
        <w:ind w:firstLine="480"/>
        <w:rPr>
          <w:rFonts w:hAnsi="宋体"/>
          <w:sz w:val="24"/>
          <w:szCs w:val="24"/>
        </w:rPr>
      </w:pPr>
      <w:r w:rsidRPr="00BF2F36">
        <w:rPr>
          <w:rFonts w:hAnsi="宋体" w:hint="eastAsia"/>
          <w:sz w:val="24"/>
          <w:szCs w:val="24"/>
        </w:rPr>
        <w:t>MWCS</w:t>
      </w:r>
      <w:r w:rsidRPr="00BF2F36">
        <w:rPr>
          <w:rFonts w:hAnsi="宋体" w:hint="eastAsia"/>
          <w:sz w:val="24"/>
          <w:szCs w:val="24"/>
        </w:rPr>
        <w:t>展是机床、金属板材及管材加工、模具制造和工具的国际盛会。锻压展加盟后，把锻造和冲压行业拼图补齐，共同打造金属成形全产业链展示平台。</w:t>
      </w:r>
    </w:p>
    <w:p w:rsidR="003265E4" w:rsidRPr="00BF2F36" w:rsidRDefault="007832F3">
      <w:pPr>
        <w:spacing w:line="360" w:lineRule="auto"/>
        <w:ind w:firstLineChars="200" w:firstLine="480"/>
        <w:rPr>
          <w:rFonts w:hAnsi="宋体"/>
          <w:sz w:val="24"/>
          <w:szCs w:val="24"/>
        </w:rPr>
      </w:pPr>
      <w:r w:rsidRPr="00BF2F36">
        <w:rPr>
          <w:rFonts w:hAnsi="宋体" w:hint="eastAsia"/>
          <w:sz w:val="24"/>
          <w:szCs w:val="24"/>
        </w:rPr>
        <w:t>上海工博会是华东乃至中国重要的制造业博览会</w:t>
      </w:r>
      <w:r w:rsidR="008E573C" w:rsidRPr="00BF2F36">
        <w:rPr>
          <w:rFonts w:hAnsi="宋体" w:hint="eastAsia"/>
          <w:sz w:val="24"/>
          <w:szCs w:val="24"/>
        </w:rPr>
        <w:t>：</w:t>
      </w:r>
      <w:r w:rsidRPr="00BF2F36">
        <w:rPr>
          <w:rFonts w:hAnsi="宋体" w:hint="eastAsia"/>
          <w:sz w:val="24"/>
          <w:szCs w:val="24"/>
        </w:rPr>
        <w:t>2023</w:t>
      </w:r>
      <w:r w:rsidRPr="00BF2F36">
        <w:rPr>
          <w:rFonts w:hAnsi="宋体" w:hint="eastAsia"/>
          <w:sz w:val="24"/>
          <w:szCs w:val="24"/>
        </w:rPr>
        <w:t>年总展示面积</w:t>
      </w:r>
      <w:r w:rsidRPr="00BF2F36">
        <w:rPr>
          <w:rFonts w:hAnsi="宋体" w:hint="eastAsia"/>
          <w:sz w:val="24"/>
          <w:szCs w:val="24"/>
        </w:rPr>
        <w:t>303,224</w:t>
      </w:r>
      <w:r w:rsidRPr="00BF2F36">
        <w:rPr>
          <w:rFonts w:hAnsi="宋体" w:hint="eastAsia"/>
          <w:sz w:val="24"/>
          <w:szCs w:val="24"/>
        </w:rPr>
        <w:t>平方米，</w:t>
      </w:r>
      <w:r w:rsidRPr="00BF2F36">
        <w:rPr>
          <w:rFonts w:hAnsi="宋体" w:hint="eastAsia"/>
          <w:sz w:val="24"/>
          <w:szCs w:val="24"/>
        </w:rPr>
        <w:t xml:space="preserve"> </w:t>
      </w:r>
      <w:r w:rsidRPr="00BF2F36">
        <w:rPr>
          <w:rFonts w:hAnsi="宋体" w:hint="eastAsia"/>
          <w:sz w:val="24"/>
          <w:szCs w:val="24"/>
        </w:rPr>
        <w:t>参展商</w:t>
      </w:r>
      <w:r w:rsidRPr="00BF2F36">
        <w:rPr>
          <w:rFonts w:hAnsi="宋体" w:hint="eastAsia"/>
          <w:sz w:val="24"/>
          <w:szCs w:val="24"/>
        </w:rPr>
        <w:t>2,978</w:t>
      </w:r>
      <w:r w:rsidRPr="00BF2F36">
        <w:rPr>
          <w:rFonts w:hAnsi="宋体" w:hint="eastAsia"/>
          <w:sz w:val="24"/>
          <w:szCs w:val="24"/>
        </w:rPr>
        <w:t>家，来自</w:t>
      </w:r>
      <w:r w:rsidRPr="00BF2F36">
        <w:rPr>
          <w:rFonts w:hAnsi="宋体" w:hint="eastAsia"/>
          <w:sz w:val="24"/>
          <w:szCs w:val="24"/>
        </w:rPr>
        <w:t>32</w:t>
      </w:r>
      <w:r w:rsidRPr="00BF2F36">
        <w:rPr>
          <w:rFonts w:hAnsi="宋体" w:hint="eastAsia"/>
          <w:sz w:val="24"/>
          <w:szCs w:val="24"/>
        </w:rPr>
        <w:t>个国家和地区；观众</w:t>
      </w:r>
      <w:r w:rsidRPr="00BF2F36">
        <w:rPr>
          <w:rFonts w:hAnsi="宋体" w:hint="eastAsia"/>
          <w:sz w:val="24"/>
          <w:szCs w:val="24"/>
        </w:rPr>
        <w:t>205,278</w:t>
      </w:r>
      <w:r w:rsidRPr="00BF2F36">
        <w:rPr>
          <w:rFonts w:hAnsi="宋体" w:hint="eastAsia"/>
          <w:sz w:val="24"/>
          <w:szCs w:val="24"/>
        </w:rPr>
        <w:t>人次</w:t>
      </w:r>
      <w:r w:rsidRPr="00BF2F36">
        <w:rPr>
          <w:rFonts w:hAnsi="宋体" w:hint="eastAsia"/>
          <w:sz w:val="24"/>
          <w:szCs w:val="24"/>
        </w:rPr>
        <w:t>,</w:t>
      </w:r>
      <w:r w:rsidRPr="00BF2F36">
        <w:rPr>
          <w:rFonts w:hAnsi="宋体" w:hint="eastAsia"/>
          <w:sz w:val="24"/>
          <w:szCs w:val="24"/>
        </w:rPr>
        <w:t>来自</w:t>
      </w:r>
      <w:r w:rsidRPr="00BF2F36">
        <w:rPr>
          <w:rFonts w:hAnsi="宋体" w:hint="eastAsia"/>
          <w:sz w:val="24"/>
          <w:szCs w:val="24"/>
        </w:rPr>
        <w:t>43</w:t>
      </w:r>
      <w:r w:rsidRPr="00BF2F36">
        <w:rPr>
          <w:rFonts w:hAnsi="宋体" w:hint="eastAsia"/>
          <w:sz w:val="24"/>
          <w:szCs w:val="24"/>
        </w:rPr>
        <w:t>个国家和地区</w:t>
      </w:r>
      <w:r w:rsidR="008E573C" w:rsidRPr="00BF2F36">
        <w:rPr>
          <w:rFonts w:hAnsi="宋体" w:hint="eastAsia"/>
          <w:sz w:val="24"/>
          <w:szCs w:val="24"/>
        </w:rPr>
        <w:t>，</w:t>
      </w:r>
      <w:r w:rsidRPr="00BF2F36">
        <w:rPr>
          <w:rFonts w:hAnsi="宋体" w:hint="eastAsia"/>
          <w:sz w:val="24"/>
          <w:szCs w:val="24"/>
        </w:rPr>
        <w:t>专业观众团</w:t>
      </w:r>
      <w:r w:rsidRPr="00BF2F36">
        <w:rPr>
          <w:rFonts w:hAnsi="宋体" w:hint="eastAsia"/>
          <w:sz w:val="24"/>
          <w:szCs w:val="24"/>
        </w:rPr>
        <w:t xml:space="preserve"> 504 </w:t>
      </w:r>
      <w:r w:rsidRPr="00BF2F36">
        <w:rPr>
          <w:rFonts w:hAnsi="宋体" w:hint="eastAsia"/>
          <w:sz w:val="24"/>
          <w:szCs w:val="24"/>
        </w:rPr>
        <w:t>个，媒体曝光</w:t>
      </w:r>
      <w:r w:rsidRPr="00BF2F36">
        <w:rPr>
          <w:rFonts w:hAnsi="宋体" w:hint="eastAsia"/>
          <w:sz w:val="24"/>
          <w:szCs w:val="24"/>
        </w:rPr>
        <w:t>92000</w:t>
      </w:r>
      <w:r w:rsidRPr="00BF2F36">
        <w:rPr>
          <w:rFonts w:hAnsi="宋体" w:hint="eastAsia"/>
          <w:sz w:val="24"/>
          <w:szCs w:val="24"/>
        </w:rPr>
        <w:t>多篇。工博会主办方包括工业和信息化部、国家发展和改革委员会</w:t>
      </w:r>
      <w:r w:rsidR="008E573C" w:rsidRPr="00BF2F36">
        <w:rPr>
          <w:rFonts w:hAnsi="宋体" w:hint="eastAsia"/>
          <w:sz w:val="24"/>
          <w:szCs w:val="24"/>
        </w:rPr>
        <w:t>、</w:t>
      </w:r>
      <w:r w:rsidRPr="00BF2F36">
        <w:rPr>
          <w:rFonts w:hAnsi="宋体" w:hint="eastAsia"/>
          <w:sz w:val="24"/>
          <w:szCs w:val="24"/>
        </w:rPr>
        <w:t>科学技术部、商务部、中国科学院、中国工程院、中国国际贸易促进委员会、上海市人民政府，协办单位包括中国机械工业联合会。</w:t>
      </w:r>
    </w:p>
    <w:p w:rsidR="003265E4" w:rsidRPr="00BF2F36" w:rsidRDefault="007832F3">
      <w:pPr>
        <w:spacing w:line="360" w:lineRule="auto"/>
        <w:ind w:firstLineChars="200" w:firstLine="480"/>
        <w:rPr>
          <w:rFonts w:hAnsi="宋体"/>
          <w:sz w:val="24"/>
          <w:szCs w:val="24"/>
        </w:rPr>
      </w:pPr>
      <w:r w:rsidRPr="00BF2F36">
        <w:rPr>
          <w:rFonts w:hAnsi="宋体" w:hint="eastAsia"/>
          <w:sz w:val="24"/>
          <w:szCs w:val="24"/>
        </w:rPr>
        <w:t>中国工博会自</w:t>
      </w:r>
      <w:r w:rsidRPr="00BF2F36">
        <w:rPr>
          <w:rFonts w:hAnsi="宋体" w:hint="eastAsia"/>
          <w:sz w:val="24"/>
          <w:szCs w:val="24"/>
        </w:rPr>
        <w:t>1999</w:t>
      </w:r>
      <w:r w:rsidRPr="00BF2F36">
        <w:rPr>
          <w:rFonts w:hAnsi="宋体" w:hint="eastAsia"/>
          <w:sz w:val="24"/>
          <w:szCs w:val="24"/>
        </w:rPr>
        <w:t>年创办以来，通过专业化、市场化、国际化、品牌化运作</w:t>
      </w:r>
      <w:r w:rsidR="008E573C" w:rsidRPr="00BF2F36">
        <w:rPr>
          <w:rFonts w:hAnsi="宋体" w:hint="eastAsia"/>
          <w:sz w:val="24"/>
          <w:szCs w:val="24"/>
        </w:rPr>
        <w:t>，</w:t>
      </w:r>
      <w:r w:rsidRPr="00BF2F36">
        <w:rPr>
          <w:rFonts w:hAnsi="宋体" w:hint="eastAsia"/>
          <w:sz w:val="24"/>
          <w:szCs w:val="24"/>
        </w:rPr>
        <w:t>已发展成为通过国际展览业协会</w:t>
      </w:r>
      <w:r w:rsidRPr="00BF2F36">
        <w:rPr>
          <w:rFonts w:hAnsi="宋体" w:hint="eastAsia"/>
          <w:sz w:val="24"/>
          <w:szCs w:val="24"/>
        </w:rPr>
        <w:t>(UFI)</w:t>
      </w:r>
      <w:r w:rsidRPr="00BF2F36">
        <w:rPr>
          <w:rFonts w:hAnsi="宋体" w:hint="eastAsia"/>
          <w:sz w:val="24"/>
          <w:szCs w:val="24"/>
        </w:rPr>
        <w:t>认证、中国工业领域规模最大、功能最全、水平最高、影响力最强的展览盛会之一</w:t>
      </w:r>
      <w:r w:rsidR="008E573C" w:rsidRPr="00BF2F36">
        <w:rPr>
          <w:rFonts w:hAnsi="宋体" w:hint="eastAsia"/>
          <w:sz w:val="24"/>
          <w:szCs w:val="24"/>
        </w:rPr>
        <w:t>，</w:t>
      </w:r>
      <w:r w:rsidRPr="00BF2F36">
        <w:rPr>
          <w:rFonts w:hAnsi="宋体" w:hint="eastAsia"/>
          <w:sz w:val="24"/>
          <w:szCs w:val="24"/>
        </w:rPr>
        <w:t>是我国工业领域面向世界的一个重要窗口和经贸交流合作平台。</w:t>
      </w:r>
    </w:p>
    <w:p w:rsidR="003265E4" w:rsidRPr="00BF2F36" w:rsidRDefault="007832F3">
      <w:pPr>
        <w:spacing w:line="360" w:lineRule="auto"/>
        <w:ind w:firstLineChars="200" w:firstLine="480"/>
        <w:rPr>
          <w:rFonts w:hAnsi="宋体"/>
          <w:sz w:val="24"/>
          <w:szCs w:val="24"/>
        </w:rPr>
      </w:pPr>
      <w:r w:rsidRPr="00BF2F36">
        <w:rPr>
          <w:rFonts w:hAnsi="宋体" w:hint="eastAsia"/>
          <w:sz w:val="24"/>
          <w:szCs w:val="24"/>
        </w:rPr>
        <w:t>上海锻压展</w:t>
      </w:r>
      <w:r w:rsidR="008E573C" w:rsidRPr="00BF2F36">
        <w:rPr>
          <w:rFonts w:hAnsi="宋体" w:hint="eastAsia"/>
          <w:sz w:val="24"/>
          <w:szCs w:val="24"/>
        </w:rPr>
        <w:t>将</w:t>
      </w:r>
      <w:r w:rsidRPr="00BF2F36">
        <w:rPr>
          <w:rFonts w:hAnsi="宋体" w:hint="eastAsia"/>
          <w:sz w:val="24"/>
          <w:szCs w:val="24"/>
        </w:rPr>
        <w:t>邀请国内外锻压技术与装备供应商参展，为航空航天、汽车、家电、核电、轨道交通运输、工程机械、农用机械等行业展示新产品、新材料、新技术、新形象。</w:t>
      </w:r>
    </w:p>
    <w:p w:rsidR="003265E4" w:rsidRPr="00BF2F36" w:rsidRDefault="007832F3" w:rsidP="008E573C">
      <w:pPr>
        <w:rPr>
          <w:rFonts w:ascii="黑体" w:eastAsia="黑体" w:hAnsi="黑体"/>
          <w:sz w:val="24"/>
        </w:rPr>
      </w:pPr>
      <w:r w:rsidRPr="00BF2F36">
        <w:rPr>
          <w:rFonts w:hint="eastAsia"/>
          <w:b/>
          <w:bCs/>
          <w:sz w:val="28"/>
          <w:szCs w:val="24"/>
        </w:rPr>
        <w:lastRenderedPageBreak/>
        <w:t>二、展会主题</w:t>
      </w:r>
    </w:p>
    <w:p w:rsidR="003265E4" w:rsidRPr="00BF2F36" w:rsidRDefault="007832F3">
      <w:pPr>
        <w:spacing w:line="360" w:lineRule="auto"/>
        <w:ind w:firstLineChars="200" w:firstLine="482"/>
        <w:rPr>
          <w:rFonts w:hAnsi="宋体"/>
          <w:sz w:val="24"/>
          <w:szCs w:val="24"/>
        </w:rPr>
      </w:pPr>
      <w:r w:rsidRPr="00BF2F36">
        <w:rPr>
          <w:rFonts w:hAnsi="宋体" w:hint="eastAsia"/>
          <w:b/>
          <w:bCs/>
          <w:sz w:val="24"/>
          <w:szCs w:val="24"/>
        </w:rPr>
        <w:t>工博会主题</w:t>
      </w:r>
      <w:r w:rsidRPr="00BF2F36">
        <w:rPr>
          <w:rFonts w:hAnsi="宋体" w:hint="eastAsia"/>
          <w:sz w:val="24"/>
          <w:szCs w:val="24"/>
        </w:rPr>
        <w:t>：碳循新工业，数聚新经济</w:t>
      </w:r>
    </w:p>
    <w:p w:rsidR="003265E4" w:rsidRPr="00BF2F36" w:rsidRDefault="007832F3">
      <w:pPr>
        <w:spacing w:line="360" w:lineRule="auto"/>
        <w:ind w:firstLineChars="200" w:firstLine="482"/>
        <w:rPr>
          <w:rFonts w:hAnsi="宋体"/>
          <w:sz w:val="24"/>
          <w:szCs w:val="24"/>
        </w:rPr>
      </w:pPr>
      <w:r w:rsidRPr="00BF2F36">
        <w:rPr>
          <w:rFonts w:hAnsi="宋体" w:hint="eastAsia"/>
          <w:b/>
          <w:sz w:val="24"/>
          <w:szCs w:val="24"/>
        </w:rPr>
        <w:t>MWCS</w:t>
      </w:r>
      <w:r w:rsidRPr="00BF2F36">
        <w:rPr>
          <w:rFonts w:hAnsi="宋体" w:hint="eastAsia"/>
          <w:b/>
          <w:sz w:val="24"/>
          <w:szCs w:val="24"/>
        </w:rPr>
        <w:t>数控机床与金属加工展：</w:t>
      </w:r>
      <w:r w:rsidRPr="00BF2F36">
        <w:rPr>
          <w:rFonts w:hAnsi="宋体" w:hint="eastAsia"/>
          <w:sz w:val="24"/>
          <w:szCs w:val="24"/>
        </w:rPr>
        <w:t>智慧成型，升级制造</w:t>
      </w:r>
    </w:p>
    <w:p w:rsidR="003265E4" w:rsidRPr="00BF2F36" w:rsidRDefault="007832F3">
      <w:pPr>
        <w:spacing w:line="360" w:lineRule="auto"/>
        <w:ind w:firstLineChars="200" w:firstLine="482"/>
        <w:rPr>
          <w:rFonts w:hAnsi="宋体"/>
          <w:sz w:val="24"/>
          <w:szCs w:val="24"/>
        </w:rPr>
      </w:pPr>
      <w:r w:rsidRPr="00BF2F36">
        <w:rPr>
          <w:rFonts w:hAnsi="宋体" w:hint="eastAsia"/>
          <w:b/>
          <w:sz w:val="24"/>
          <w:szCs w:val="24"/>
        </w:rPr>
        <w:t>上海锻压技术与装备展：</w:t>
      </w:r>
      <w:r w:rsidRPr="00BF2F36">
        <w:rPr>
          <w:rFonts w:hAnsi="宋体" w:hint="eastAsia"/>
          <w:sz w:val="24"/>
          <w:szCs w:val="24"/>
        </w:rPr>
        <w:t>打造锻压工业母机，发展高端等材制造</w:t>
      </w:r>
    </w:p>
    <w:p w:rsidR="003265E4" w:rsidRPr="00BF2F36" w:rsidRDefault="007832F3">
      <w:pPr>
        <w:spacing w:line="360" w:lineRule="auto"/>
        <w:ind w:firstLineChars="200" w:firstLine="482"/>
        <w:rPr>
          <w:rFonts w:hAnsi="宋体"/>
          <w:sz w:val="24"/>
          <w:szCs w:val="24"/>
        </w:rPr>
      </w:pPr>
      <w:r w:rsidRPr="00BF2F36">
        <w:rPr>
          <w:rFonts w:hAnsi="宋体" w:hint="eastAsia"/>
          <w:b/>
          <w:bCs/>
          <w:sz w:val="24"/>
          <w:szCs w:val="24"/>
        </w:rPr>
        <w:t>展会定位</w:t>
      </w:r>
      <w:r w:rsidRPr="00BF2F36">
        <w:rPr>
          <w:rFonts w:hAnsi="宋体" w:hint="eastAsia"/>
          <w:sz w:val="24"/>
          <w:szCs w:val="24"/>
        </w:rPr>
        <w:t>：锻压新装备、新产品、新材料、新技术和新形象的首发平台</w:t>
      </w:r>
    </w:p>
    <w:p w:rsidR="003265E4" w:rsidRPr="00BF2F36" w:rsidRDefault="007832F3">
      <w:pPr>
        <w:rPr>
          <w:b/>
          <w:bCs/>
          <w:sz w:val="28"/>
          <w:szCs w:val="24"/>
        </w:rPr>
      </w:pPr>
      <w:r w:rsidRPr="00BF2F36">
        <w:rPr>
          <w:rFonts w:hint="eastAsia"/>
          <w:b/>
          <w:bCs/>
          <w:sz w:val="28"/>
          <w:szCs w:val="24"/>
        </w:rPr>
        <w:t>三、展会亮点</w:t>
      </w:r>
    </w:p>
    <w:p w:rsidR="003265E4" w:rsidRPr="00BF2F36" w:rsidRDefault="007832F3" w:rsidP="008E573C">
      <w:pPr>
        <w:spacing w:line="360" w:lineRule="auto"/>
        <w:ind w:firstLineChars="200" w:firstLine="480"/>
        <w:rPr>
          <w:rFonts w:hAnsi="宋体"/>
          <w:bCs/>
          <w:sz w:val="24"/>
          <w:szCs w:val="24"/>
        </w:rPr>
      </w:pPr>
      <w:r w:rsidRPr="00BF2F36">
        <w:rPr>
          <w:rFonts w:hAnsi="宋体" w:hint="eastAsia"/>
          <w:bCs/>
          <w:sz w:val="24"/>
          <w:szCs w:val="24"/>
        </w:rPr>
        <w:t>-</w:t>
      </w:r>
      <w:r w:rsidRPr="00BF2F36">
        <w:rPr>
          <w:rFonts w:hAnsi="宋体" w:hint="eastAsia"/>
          <w:bCs/>
          <w:sz w:val="24"/>
          <w:szCs w:val="24"/>
        </w:rPr>
        <w:t>特种体积成形技术（辊锻、摆辗、斜轧、横轧、楔横轧、冷挤、热模锻等）</w:t>
      </w:r>
    </w:p>
    <w:p w:rsidR="003265E4" w:rsidRPr="00BF2F36" w:rsidRDefault="007832F3" w:rsidP="008E573C">
      <w:pPr>
        <w:spacing w:line="360" w:lineRule="auto"/>
        <w:ind w:firstLineChars="200" w:firstLine="480"/>
        <w:rPr>
          <w:rFonts w:hAnsi="宋体"/>
          <w:bCs/>
          <w:sz w:val="24"/>
          <w:szCs w:val="24"/>
        </w:rPr>
      </w:pPr>
      <w:r w:rsidRPr="00BF2F36">
        <w:rPr>
          <w:rFonts w:hAnsi="宋体" w:hint="eastAsia"/>
          <w:bCs/>
          <w:sz w:val="24"/>
          <w:szCs w:val="24"/>
        </w:rPr>
        <w:t>-</w:t>
      </w:r>
      <w:r w:rsidRPr="00BF2F36">
        <w:rPr>
          <w:rFonts w:hAnsi="宋体" w:hint="eastAsia"/>
          <w:bCs/>
          <w:sz w:val="24"/>
          <w:szCs w:val="24"/>
        </w:rPr>
        <w:t>特种成形（内高压、冷弯、拉弯、旋压、精冲、压铸、</w:t>
      </w:r>
      <w:r w:rsidRPr="00BF2F36">
        <w:rPr>
          <w:rFonts w:hAnsi="宋体" w:hint="eastAsia"/>
          <w:bCs/>
          <w:sz w:val="24"/>
          <w:szCs w:val="24"/>
        </w:rPr>
        <w:t>3D</w:t>
      </w:r>
      <w:r w:rsidRPr="00BF2F36">
        <w:rPr>
          <w:rFonts w:hAnsi="宋体" w:hint="eastAsia"/>
          <w:bCs/>
          <w:sz w:val="24"/>
          <w:szCs w:val="24"/>
        </w:rPr>
        <w:t>打印、粉末冶金等）</w:t>
      </w:r>
    </w:p>
    <w:p w:rsidR="003265E4" w:rsidRPr="00BF2F36" w:rsidRDefault="007832F3" w:rsidP="008E573C">
      <w:pPr>
        <w:spacing w:line="360" w:lineRule="auto"/>
        <w:ind w:firstLineChars="200" w:firstLine="480"/>
        <w:rPr>
          <w:rFonts w:hAnsi="宋体"/>
          <w:bCs/>
          <w:sz w:val="24"/>
          <w:szCs w:val="24"/>
        </w:rPr>
      </w:pPr>
      <w:r w:rsidRPr="00BF2F36">
        <w:rPr>
          <w:rFonts w:hAnsi="宋体" w:hint="eastAsia"/>
          <w:bCs/>
          <w:sz w:val="24"/>
          <w:szCs w:val="24"/>
        </w:rPr>
        <w:t>-</w:t>
      </w:r>
      <w:r w:rsidRPr="00BF2F36">
        <w:rPr>
          <w:rFonts w:hAnsi="宋体" w:hint="eastAsia"/>
          <w:bCs/>
          <w:sz w:val="24"/>
          <w:szCs w:val="24"/>
        </w:rPr>
        <w:t>新能源汽车成形技术（电池壳拉伸、防爆片、盖板、极柱、电机定转子、电机壳、热成形、辊压成形、双极板成形等）</w:t>
      </w:r>
    </w:p>
    <w:p w:rsidR="003265E4" w:rsidRPr="00BF2F36" w:rsidRDefault="007832F3" w:rsidP="008E573C">
      <w:pPr>
        <w:spacing w:line="360" w:lineRule="auto"/>
        <w:ind w:firstLineChars="200" w:firstLine="480"/>
        <w:rPr>
          <w:rFonts w:hAnsi="宋体"/>
          <w:bCs/>
          <w:sz w:val="24"/>
          <w:szCs w:val="24"/>
        </w:rPr>
      </w:pPr>
      <w:r w:rsidRPr="00BF2F36">
        <w:rPr>
          <w:rFonts w:hAnsi="宋体" w:hint="eastAsia"/>
          <w:bCs/>
          <w:sz w:val="24"/>
          <w:szCs w:val="24"/>
        </w:rPr>
        <w:t>-</w:t>
      </w:r>
      <w:r w:rsidR="008E573C" w:rsidRPr="00BF2F36">
        <w:rPr>
          <w:rFonts w:hAnsi="宋体" w:hint="eastAsia"/>
          <w:bCs/>
          <w:sz w:val="24"/>
          <w:szCs w:val="24"/>
        </w:rPr>
        <w:t>伺服成形技术、多工位成形技术、级进</w:t>
      </w:r>
      <w:r w:rsidRPr="00BF2F36">
        <w:rPr>
          <w:rFonts w:hAnsi="宋体" w:hint="eastAsia"/>
          <w:bCs/>
          <w:sz w:val="24"/>
          <w:szCs w:val="24"/>
        </w:rPr>
        <w:t>模成形技术、凸轮轴专用拉伸成形技术等；</w:t>
      </w:r>
    </w:p>
    <w:p w:rsidR="003265E4" w:rsidRPr="00BF2F36" w:rsidRDefault="007832F3" w:rsidP="008E573C">
      <w:pPr>
        <w:spacing w:line="360" w:lineRule="auto"/>
        <w:ind w:firstLineChars="200" w:firstLine="480"/>
        <w:rPr>
          <w:rFonts w:hAnsi="宋体"/>
          <w:bCs/>
          <w:sz w:val="24"/>
          <w:szCs w:val="24"/>
        </w:rPr>
      </w:pPr>
      <w:r w:rsidRPr="00BF2F36">
        <w:rPr>
          <w:rFonts w:hAnsi="宋体" w:hint="eastAsia"/>
          <w:bCs/>
          <w:sz w:val="24"/>
          <w:szCs w:val="24"/>
        </w:rPr>
        <w:t>-</w:t>
      </w:r>
      <w:r w:rsidRPr="00BF2F36">
        <w:rPr>
          <w:rFonts w:hAnsi="宋体" w:hint="eastAsia"/>
          <w:bCs/>
          <w:sz w:val="24"/>
          <w:szCs w:val="24"/>
        </w:rPr>
        <w:t>激光切割、焊接、清洗、熔覆等</w:t>
      </w:r>
    </w:p>
    <w:p w:rsidR="003265E4" w:rsidRPr="00BF2F36" w:rsidRDefault="007832F3" w:rsidP="008E573C">
      <w:pPr>
        <w:spacing w:line="360" w:lineRule="auto"/>
        <w:ind w:firstLineChars="200" w:firstLine="480"/>
        <w:rPr>
          <w:rFonts w:hAnsi="宋体"/>
          <w:bCs/>
          <w:sz w:val="24"/>
          <w:szCs w:val="24"/>
        </w:rPr>
      </w:pPr>
      <w:r w:rsidRPr="00BF2F36">
        <w:rPr>
          <w:rFonts w:hAnsi="宋体" w:hint="eastAsia"/>
          <w:bCs/>
          <w:sz w:val="24"/>
          <w:szCs w:val="24"/>
        </w:rPr>
        <w:t>-</w:t>
      </w:r>
      <w:r w:rsidRPr="00BF2F36">
        <w:rPr>
          <w:rFonts w:hAnsi="宋体" w:hint="eastAsia"/>
          <w:bCs/>
          <w:sz w:val="24"/>
          <w:szCs w:val="24"/>
        </w:rPr>
        <w:t>模具润滑、冷却、快速换模、自动化传输技术等</w:t>
      </w:r>
    </w:p>
    <w:p w:rsidR="003265E4" w:rsidRPr="00BF2F36" w:rsidRDefault="007832F3" w:rsidP="00277E57">
      <w:pPr>
        <w:spacing w:line="360" w:lineRule="auto"/>
        <w:ind w:firstLineChars="200" w:firstLine="480"/>
        <w:rPr>
          <w:rFonts w:hAnsi="宋体"/>
          <w:bCs/>
          <w:sz w:val="24"/>
          <w:szCs w:val="24"/>
        </w:rPr>
      </w:pPr>
      <w:r w:rsidRPr="00BF2F36">
        <w:rPr>
          <w:rFonts w:hAnsi="宋体" w:hint="eastAsia"/>
          <w:bCs/>
          <w:sz w:val="24"/>
          <w:szCs w:val="24"/>
        </w:rPr>
        <w:t>-</w:t>
      </w:r>
      <w:r w:rsidRPr="00BF2F36">
        <w:rPr>
          <w:rFonts w:hAnsi="宋体" w:hint="eastAsia"/>
          <w:bCs/>
          <w:sz w:val="24"/>
          <w:szCs w:val="24"/>
        </w:rPr>
        <w:t>降噪、除尘、劳保、减排、节能技术</w:t>
      </w:r>
      <w:r w:rsidRPr="00BF2F36">
        <w:rPr>
          <w:rFonts w:hint="eastAsia"/>
        </w:rPr>
        <w:cr/>
      </w:r>
      <w:r w:rsidRPr="00BF2F36">
        <w:rPr>
          <w:rFonts w:hint="eastAsia"/>
          <w:b/>
          <w:bCs/>
          <w:sz w:val="28"/>
          <w:szCs w:val="24"/>
        </w:rPr>
        <w:t>四、时间安排</w:t>
      </w:r>
    </w:p>
    <w:p w:rsidR="003265E4" w:rsidRPr="00BF2F36" w:rsidRDefault="007832F3">
      <w:pPr>
        <w:spacing w:line="360" w:lineRule="auto"/>
        <w:ind w:firstLine="480"/>
        <w:jc w:val="left"/>
        <w:rPr>
          <w:rFonts w:hAnsi="宋体"/>
          <w:sz w:val="24"/>
          <w:szCs w:val="24"/>
        </w:rPr>
      </w:pPr>
      <w:r w:rsidRPr="00BF2F36">
        <w:rPr>
          <w:rFonts w:hAnsi="宋体" w:hint="eastAsia"/>
          <w:b/>
          <w:sz w:val="24"/>
          <w:szCs w:val="24"/>
        </w:rPr>
        <w:t>展示时间：</w:t>
      </w:r>
      <w:r w:rsidRPr="00BF2F36">
        <w:rPr>
          <w:rFonts w:hAnsi="宋体" w:hint="eastAsia"/>
          <w:sz w:val="24"/>
          <w:szCs w:val="24"/>
        </w:rPr>
        <w:t>2024</w:t>
      </w:r>
      <w:r w:rsidRPr="00BF2F36">
        <w:rPr>
          <w:rFonts w:hAnsi="宋体" w:hint="eastAsia"/>
          <w:sz w:val="24"/>
          <w:szCs w:val="24"/>
        </w:rPr>
        <w:t>年</w:t>
      </w:r>
      <w:r w:rsidRPr="00BF2F36">
        <w:rPr>
          <w:rFonts w:hAnsi="宋体" w:hint="eastAsia"/>
          <w:sz w:val="24"/>
          <w:szCs w:val="24"/>
        </w:rPr>
        <w:t>9</w:t>
      </w:r>
      <w:r w:rsidRPr="00BF2F36">
        <w:rPr>
          <w:rFonts w:hAnsi="宋体" w:hint="eastAsia"/>
          <w:sz w:val="24"/>
          <w:szCs w:val="24"/>
        </w:rPr>
        <w:t>月</w:t>
      </w:r>
      <w:r w:rsidRPr="00BF2F36">
        <w:rPr>
          <w:rFonts w:hAnsi="宋体" w:hint="eastAsia"/>
          <w:sz w:val="24"/>
          <w:szCs w:val="24"/>
        </w:rPr>
        <w:t>24-28</w:t>
      </w:r>
      <w:r w:rsidRPr="00BF2F36">
        <w:rPr>
          <w:rFonts w:hAnsi="宋体" w:hint="eastAsia"/>
          <w:sz w:val="24"/>
          <w:szCs w:val="24"/>
        </w:rPr>
        <w:t>日</w:t>
      </w:r>
    </w:p>
    <w:p w:rsidR="003265E4" w:rsidRPr="00BF2F36" w:rsidRDefault="007832F3">
      <w:pPr>
        <w:spacing w:line="360" w:lineRule="auto"/>
        <w:ind w:firstLine="480"/>
        <w:jc w:val="left"/>
        <w:rPr>
          <w:rFonts w:hAnsi="宋体"/>
          <w:sz w:val="24"/>
          <w:szCs w:val="24"/>
        </w:rPr>
      </w:pPr>
      <w:r w:rsidRPr="00BF2F36">
        <w:rPr>
          <w:rFonts w:hAnsi="宋体" w:hint="eastAsia"/>
          <w:b/>
          <w:sz w:val="24"/>
          <w:szCs w:val="24"/>
        </w:rPr>
        <w:t>布展时间：</w:t>
      </w:r>
      <w:r w:rsidRPr="00BF2F36">
        <w:rPr>
          <w:rFonts w:hAnsi="宋体" w:hint="eastAsia"/>
          <w:sz w:val="24"/>
          <w:szCs w:val="24"/>
        </w:rPr>
        <w:t>2024</w:t>
      </w:r>
      <w:r w:rsidRPr="00BF2F36">
        <w:rPr>
          <w:rFonts w:hAnsi="宋体" w:hint="eastAsia"/>
          <w:sz w:val="24"/>
          <w:szCs w:val="24"/>
        </w:rPr>
        <w:t>年</w:t>
      </w:r>
      <w:r w:rsidRPr="00BF2F36">
        <w:rPr>
          <w:rFonts w:hAnsi="宋体" w:hint="eastAsia"/>
          <w:sz w:val="24"/>
          <w:szCs w:val="24"/>
        </w:rPr>
        <w:t>9</w:t>
      </w:r>
      <w:r w:rsidRPr="00BF2F36">
        <w:rPr>
          <w:rFonts w:hAnsi="宋体" w:hint="eastAsia"/>
          <w:sz w:val="24"/>
          <w:szCs w:val="24"/>
        </w:rPr>
        <w:t>月</w:t>
      </w:r>
      <w:r w:rsidRPr="00BF2F36">
        <w:rPr>
          <w:rFonts w:hAnsi="宋体" w:hint="eastAsia"/>
          <w:sz w:val="24"/>
          <w:szCs w:val="24"/>
        </w:rPr>
        <w:t>21</w:t>
      </w:r>
      <w:r w:rsidRPr="00BF2F36">
        <w:rPr>
          <w:rFonts w:hAnsi="宋体" w:hint="eastAsia"/>
          <w:sz w:val="24"/>
          <w:szCs w:val="24"/>
        </w:rPr>
        <w:t>日</w:t>
      </w:r>
      <w:r w:rsidRPr="00BF2F36">
        <w:rPr>
          <w:rFonts w:hAnsi="宋体" w:hint="eastAsia"/>
          <w:sz w:val="24"/>
          <w:szCs w:val="24"/>
        </w:rPr>
        <w:t xml:space="preserve"> </w:t>
      </w:r>
      <w:r w:rsidRPr="00BF2F36">
        <w:rPr>
          <w:rFonts w:hAnsi="宋体" w:hint="eastAsia"/>
          <w:sz w:val="24"/>
          <w:szCs w:val="24"/>
        </w:rPr>
        <w:t>整机进场</w:t>
      </w:r>
    </w:p>
    <w:p w:rsidR="003265E4" w:rsidRPr="00BF2F36" w:rsidRDefault="007832F3">
      <w:pPr>
        <w:spacing w:line="360" w:lineRule="auto"/>
        <w:ind w:firstLine="480"/>
        <w:jc w:val="left"/>
        <w:rPr>
          <w:rFonts w:hAnsi="宋体"/>
          <w:sz w:val="24"/>
          <w:szCs w:val="24"/>
        </w:rPr>
      </w:pPr>
      <w:r w:rsidRPr="00BF2F36">
        <w:rPr>
          <w:rFonts w:hAnsi="宋体" w:hint="eastAsia"/>
          <w:sz w:val="24"/>
          <w:szCs w:val="24"/>
        </w:rPr>
        <w:t xml:space="preserve">          2024</w:t>
      </w:r>
      <w:r w:rsidRPr="00BF2F36">
        <w:rPr>
          <w:rFonts w:hAnsi="宋体" w:hint="eastAsia"/>
          <w:sz w:val="24"/>
          <w:szCs w:val="24"/>
        </w:rPr>
        <w:t>年</w:t>
      </w:r>
      <w:r w:rsidRPr="00BF2F36">
        <w:rPr>
          <w:rFonts w:hAnsi="宋体" w:hint="eastAsia"/>
          <w:sz w:val="24"/>
          <w:szCs w:val="24"/>
        </w:rPr>
        <w:t>9</w:t>
      </w:r>
      <w:r w:rsidRPr="00BF2F36">
        <w:rPr>
          <w:rFonts w:hAnsi="宋体" w:hint="eastAsia"/>
          <w:sz w:val="24"/>
          <w:szCs w:val="24"/>
        </w:rPr>
        <w:t>月</w:t>
      </w:r>
      <w:r w:rsidRPr="00BF2F36">
        <w:rPr>
          <w:rFonts w:hAnsi="宋体" w:hint="eastAsia"/>
          <w:sz w:val="24"/>
          <w:szCs w:val="24"/>
        </w:rPr>
        <w:t>22-23</w:t>
      </w:r>
      <w:r w:rsidRPr="00BF2F36">
        <w:rPr>
          <w:rFonts w:hAnsi="宋体" w:hint="eastAsia"/>
          <w:sz w:val="24"/>
          <w:szCs w:val="24"/>
        </w:rPr>
        <w:t>日</w:t>
      </w:r>
      <w:r w:rsidRPr="00BF2F36">
        <w:rPr>
          <w:rFonts w:hAnsi="宋体" w:hint="eastAsia"/>
          <w:sz w:val="24"/>
          <w:szCs w:val="24"/>
        </w:rPr>
        <w:t xml:space="preserve"> </w:t>
      </w:r>
      <w:r w:rsidRPr="00BF2F36">
        <w:rPr>
          <w:rFonts w:hAnsi="宋体" w:hint="eastAsia"/>
          <w:sz w:val="24"/>
          <w:szCs w:val="24"/>
        </w:rPr>
        <w:t>布展</w:t>
      </w:r>
    </w:p>
    <w:p w:rsidR="003265E4" w:rsidRPr="00BF2F36" w:rsidRDefault="007832F3">
      <w:pPr>
        <w:spacing w:line="360" w:lineRule="auto"/>
        <w:ind w:firstLine="480"/>
        <w:jc w:val="left"/>
        <w:rPr>
          <w:rFonts w:hAnsi="宋体"/>
          <w:sz w:val="24"/>
          <w:szCs w:val="24"/>
        </w:rPr>
      </w:pPr>
      <w:r w:rsidRPr="00BF2F36">
        <w:rPr>
          <w:rFonts w:hAnsi="宋体" w:hint="eastAsia"/>
          <w:b/>
          <w:sz w:val="24"/>
          <w:szCs w:val="24"/>
        </w:rPr>
        <w:t>撤展时间：</w:t>
      </w:r>
      <w:r w:rsidRPr="00BF2F36">
        <w:rPr>
          <w:rFonts w:hAnsi="宋体" w:hint="eastAsia"/>
          <w:sz w:val="24"/>
          <w:szCs w:val="24"/>
        </w:rPr>
        <w:t>9</w:t>
      </w:r>
      <w:r w:rsidRPr="00BF2F36">
        <w:rPr>
          <w:rFonts w:hAnsi="宋体" w:hint="eastAsia"/>
          <w:sz w:val="24"/>
          <w:szCs w:val="24"/>
        </w:rPr>
        <w:t>月</w:t>
      </w:r>
      <w:r w:rsidRPr="00BF2F36">
        <w:rPr>
          <w:rFonts w:hAnsi="宋体" w:hint="eastAsia"/>
          <w:sz w:val="24"/>
          <w:szCs w:val="24"/>
        </w:rPr>
        <w:t>28</w:t>
      </w:r>
      <w:r w:rsidRPr="00BF2F36">
        <w:rPr>
          <w:rFonts w:hAnsi="宋体" w:hint="eastAsia"/>
          <w:sz w:val="24"/>
          <w:szCs w:val="24"/>
        </w:rPr>
        <w:t>日</w:t>
      </w:r>
      <w:r w:rsidRPr="00BF2F36">
        <w:rPr>
          <w:rFonts w:hAnsi="宋体" w:hint="eastAsia"/>
          <w:sz w:val="24"/>
          <w:szCs w:val="24"/>
        </w:rPr>
        <w:t>16:00</w:t>
      </w:r>
      <w:r w:rsidRPr="00BF2F36">
        <w:rPr>
          <w:rFonts w:hAnsi="宋体" w:hint="eastAsia"/>
          <w:sz w:val="24"/>
          <w:szCs w:val="24"/>
        </w:rPr>
        <w:t>之后</w:t>
      </w:r>
    </w:p>
    <w:p w:rsidR="003265E4" w:rsidRPr="00BF2F36" w:rsidRDefault="007832F3">
      <w:pPr>
        <w:spacing w:line="360" w:lineRule="auto"/>
        <w:ind w:firstLine="480"/>
        <w:jc w:val="left"/>
        <w:rPr>
          <w:rFonts w:hAnsi="宋体"/>
          <w:sz w:val="24"/>
          <w:szCs w:val="24"/>
        </w:rPr>
      </w:pPr>
      <w:r w:rsidRPr="00BF2F36">
        <w:rPr>
          <w:rFonts w:hAnsi="宋体" w:hint="eastAsia"/>
          <w:sz w:val="24"/>
          <w:szCs w:val="24"/>
        </w:rPr>
        <w:t xml:space="preserve">          9</w:t>
      </w:r>
      <w:r w:rsidRPr="00BF2F36">
        <w:rPr>
          <w:rFonts w:hAnsi="宋体" w:hint="eastAsia"/>
          <w:sz w:val="24"/>
          <w:szCs w:val="24"/>
        </w:rPr>
        <w:t>月</w:t>
      </w:r>
      <w:r w:rsidRPr="00BF2F36">
        <w:rPr>
          <w:rFonts w:hAnsi="宋体" w:hint="eastAsia"/>
          <w:sz w:val="24"/>
          <w:szCs w:val="24"/>
        </w:rPr>
        <w:t>29</w:t>
      </w:r>
      <w:r w:rsidRPr="00BF2F36">
        <w:rPr>
          <w:rFonts w:hAnsi="宋体" w:hint="eastAsia"/>
          <w:sz w:val="24"/>
          <w:szCs w:val="24"/>
        </w:rPr>
        <w:t>日全天</w:t>
      </w:r>
    </w:p>
    <w:p w:rsidR="003265E4" w:rsidRPr="00BF2F36" w:rsidRDefault="007832F3">
      <w:pPr>
        <w:jc w:val="left"/>
        <w:rPr>
          <w:b/>
          <w:bCs/>
          <w:sz w:val="28"/>
          <w:szCs w:val="24"/>
        </w:rPr>
      </w:pPr>
      <w:r w:rsidRPr="00BF2F36">
        <w:rPr>
          <w:rFonts w:hint="eastAsia"/>
          <w:b/>
          <w:bCs/>
          <w:sz w:val="28"/>
          <w:szCs w:val="24"/>
        </w:rPr>
        <w:t>五、同期活动</w:t>
      </w:r>
    </w:p>
    <w:p w:rsidR="003265E4" w:rsidRPr="00BF2F36" w:rsidRDefault="007832F3" w:rsidP="008E573C">
      <w:pPr>
        <w:spacing w:line="360" w:lineRule="auto"/>
        <w:ind w:firstLineChars="200" w:firstLine="480"/>
        <w:rPr>
          <w:rFonts w:hAnsi="宋体"/>
          <w:sz w:val="24"/>
          <w:szCs w:val="24"/>
        </w:rPr>
      </w:pPr>
      <w:r w:rsidRPr="00BF2F36">
        <w:rPr>
          <w:rFonts w:hAnsi="宋体" w:hint="eastAsia"/>
          <w:sz w:val="24"/>
          <w:szCs w:val="24"/>
        </w:rPr>
        <w:t>本届工博会包括：</w:t>
      </w:r>
      <w:r w:rsidRPr="00BF2F36">
        <w:rPr>
          <w:rFonts w:hAnsi="宋体" w:hint="eastAsia"/>
          <w:sz w:val="24"/>
          <w:szCs w:val="24"/>
        </w:rPr>
        <w:t>MWCS</w:t>
      </w:r>
      <w:r w:rsidRPr="00BF2F36">
        <w:rPr>
          <w:rFonts w:hAnsi="宋体" w:hint="eastAsia"/>
          <w:sz w:val="24"/>
          <w:szCs w:val="24"/>
        </w:rPr>
        <w:t>数控机床与金属加工展、</w:t>
      </w:r>
      <w:r w:rsidRPr="00BF2F36">
        <w:rPr>
          <w:rFonts w:hAnsi="宋体" w:hint="eastAsia"/>
          <w:sz w:val="24"/>
          <w:szCs w:val="24"/>
        </w:rPr>
        <w:t xml:space="preserve">IAS </w:t>
      </w:r>
      <w:r w:rsidRPr="00BF2F36">
        <w:rPr>
          <w:rFonts w:hAnsi="宋体" w:hint="eastAsia"/>
          <w:sz w:val="24"/>
          <w:szCs w:val="24"/>
        </w:rPr>
        <w:t>工业自动化展、</w:t>
      </w:r>
      <w:r w:rsidRPr="00BF2F36">
        <w:rPr>
          <w:rFonts w:hAnsi="宋体" w:hint="eastAsia"/>
          <w:sz w:val="24"/>
          <w:szCs w:val="24"/>
        </w:rPr>
        <w:t>EIAS</w:t>
      </w:r>
      <w:r w:rsidRPr="00BF2F36">
        <w:rPr>
          <w:rFonts w:hAnsi="宋体" w:hint="eastAsia"/>
          <w:sz w:val="24"/>
          <w:szCs w:val="24"/>
        </w:rPr>
        <w:t>节能环保技术与设备展、</w:t>
      </w:r>
      <w:r w:rsidRPr="00BF2F36">
        <w:rPr>
          <w:rFonts w:hAnsi="宋体" w:hint="eastAsia"/>
          <w:sz w:val="24"/>
          <w:szCs w:val="24"/>
        </w:rPr>
        <w:t xml:space="preserve">ICTS </w:t>
      </w:r>
      <w:r w:rsidRPr="00BF2F36">
        <w:rPr>
          <w:rFonts w:hAnsi="宋体" w:hint="eastAsia"/>
          <w:sz w:val="24"/>
          <w:szCs w:val="24"/>
        </w:rPr>
        <w:t>新一代信息技术与应用展、</w:t>
      </w:r>
      <w:r w:rsidRPr="00BF2F36">
        <w:rPr>
          <w:rFonts w:hAnsi="宋体" w:hint="eastAsia"/>
          <w:sz w:val="24"/>
          <w:szCs w:val="24"/>
        </w:rPr>
        <w:t xml:space="preserve">ES </w:t>
      </w:r>
      <w:r w:rsidRPr="00BF2F36">
        <w:rPr>
          <w:rFonts w:hAnsi="宋体" w:hint="eastAsia"/>
          <w:sz w:val="24"/>
          <w:szCs w:val="24"/>
        </w:rPr>
        <w:t>能源技术与设备展、</w:t>
      </w:r>
      <w:r w:rsidRPr="00BF2F36">
        <w:rPr>
          <w:rFonts w:hAnsi="宋体" w:hint="eastAsia"/>
          <w:sz w:val="24"/>
          <w:szCs w:val="24"/>
        </w:rPr>
        <w:t xml:space="preserve">NGAS </w:t>
      </w:r>
      <w:r w:rsidRPr="00BF2F36">
        <w:rPr>
          <w:rFonts w:hAnsi="宋体" w:hint="eastAsia"/>
          <w:sz w:val="24"/>
          <w:szCs w:val="24"/>
        </w:rPr>
        <w:t>新能源与智能网联汽车展、</w:t>
      </w:r>
      <w:r w:rsidRPr="00BF2F36">
        <w:rPr>
          <w:rFonts w:hAnsi="宋体" w:hint="eastAsia"/>
          <w:sz w:val="24"/>
          <w:szCs w:val="24"/>
        </w:rPr>
        <w:t>RS</w:t>
      </w:r>
      <w:r w:rsidRPr="00BF2F36">
        <w:rPr>
          <w:rFonts w:hAnsi="宋体" w:hint="eastAsia"/>
          <w:sz w:val="24"/>
          <w:szCs w:val="24"/>
        </w:rPr>
        <w:t>机器人展、</w:t>
      </w:r>
      <w:r w:rsidRPr="00BF2F36">
        <w:rPr>
          <w:rFonts w:hAnsi="宋体" w:hint="eastAsia"/>
          <w:sz w:val="24"/>
          <w:szCs w:val="24"/>
        </w:rPr>
        <w:t>STIS</w:t>
      </w:r>
      <w:r w:rsidRPr="00BF2F36">
        <w:rPr>
          <w:rFonts w:hAnsi="宋体" w:hint="eastAsia"/>
          <w:sz w:val="24"/>
          <w:szCs w:val="24"/>
        </w:rPr>
        <w:t>科技创新展、</w:t>
      </w:r>
      <w:r w:rsidRPr="00BF2F36">
        <w:rPr>
          <w:rFonts w:hAnsi="宋体" w:hint="eastAsia"/>
          <w:sz w:val="24"/>
          <w:szCs w:val="24"/>
        </w:rPr>
        <w:t>NMIS</w:t>
      </w:r>
      <w:r w:rsidRPr="00BF2F36">
        <w:rPr>
          <w:rFonts w:hAnsi="宋体" w:hint="eastAsia"/>
          <w:sz w:val="24"/>
          <w:szCs w:val="24"/>
        </w:rPr>
        <w:t>新材料产业展九个子展。</w:t>
      </w:r>
    </w:p>
    <w:p w:rsidR="008E573C" w:rsidRPr="00BF2F36" w:rsidRDefault="007832F3">
      <w:pPr>
        <w:spacing w:line="360" w:lineRule="auto"/>
        <w:rPr>
          <w:rFonts w:hAnsi="宋体"/>
          <w:sz w:val="24"/>
          <w:szCs w:val="24"/>
        </w:rPr>
      </w:pPr>
      <w:r w:rsidRPr="00BF2F36">
        <w:rPr>
          <w:rFonts w:hint="eastAsia"/>
          <w:b/>
          <w:bCs/>
          <w:sz w:val="28"/>
          <w:szCs w:val="24"/>
        </w:rPr>
        <w:t>六、组织机构</w:t>
      </w:r>
      <w:r w:rsidRPr="00BF2F36">
        <w:rPr>
          <w:rFonts w:ascii="黑体" w:eastAsia="黑体" w:hAnsi="黑体" w:hint="eastAsia"/>
          <w:sz w:val="24"/>
        </w:rPr>
        <w:cr/>
      </w:r>
      <w:r w:rsidRPr="00BF2F36">
        <w:rPr>
          <w:rFonts w:ascii="黑体" w:eastAsia="黑体" w:hAnsi="黑体"/>
        </w:rPr>
        <w:t xml:space="preserve">   </w:t>
      </w:r>
      <w:r w:rsidRPr="00BF2F36">
        <w:rPr>
          <w:rFonts w:hAnsi="宋体" w:hint="eastAsia"/>
          <w:sz w:val="24"/>
          <w:szCs w:val="24"/>
        </w:rPr>
        <w:t xml:space="preserve"> </w:t>
      </w:r>
      <w:r w:rsidRPr="00BF2F36">
        <w:rPr>
          <w:rFonts w:hAnsi="宋体" w:hint="eastAsia"/>
          <w:b/>
          <w:sz w:val="24"/>
          <w:szCs w:val="24"/>
        </w:rPr>
        <w:t>1</w:t>
      </w:r>
      <w:r w:rsidRPr="00BF2F36">
        <w:rPr>
          <w:rFonts w:hAnsi="宋体" w:hint="eastAsia"/>
          <w:b/>
          <w:sz w:val="24"/>
          <w:szCs w:val="24"/>
        </w:rPr>
        <w:t>、</w:t>
      </w:r>
      <w:r w:rsidRPr="00BF2F36">
        <w:rPr>
          <w:rFonts w:hAnsi="宋体" w:hint="eastAsia"/>
          <w:b/>
          <w:bCs/>
          <w:sz w:val="24"/>
          <w:szCs w:val="24"/>
        </w:rPr>
        <w:t>中国机械工程学会塑性工程分会</w:t>
      </w:r>
      <w:r w:rsidRPr="00BF2F36">
        <w:rPr>
          <w:rFonts w:hAnsi="宋体" w:hint="eastAsia"/>
          <w:sz w:val="24"/>
          <w:szCs w:val="24"/>
        </w:rPr>
        <w:t>成立于</w:t>
      </w:r>
      <w:r w:rsidRPr="00BF2F36">
        <w:rPr>
          <w:rFonts w:hAnsi="宋体" w:hint="eastAsia"/>
          <w:sz w:val="24"/>
          <w:szCs w:val="24"/>
        </w:rPr>
        <w:t>1963</w:t>
      </w:r>
      <w:r w:rsidRPr="00BF2F36">
        <w:rPr>
          <w:rFonts w:hAnsi="宋体" w:hint="eastAsia"/>
          <w:sz w:val="24"/>
          <w:szCs w:val="24"/>
        </w:rPr>
        <w:t>年，是全国性的机械科学锻压技术工作者的社会团体，是中国机械工程学会的组成部分。</w:t>
      </w:r>
      <w:r w:rsidR="008E573C" w:rsidRPr="00BF2F36">
        <w:rPr>
          <w:rFonts w:hAnsi="宋体" w:hint="eastAsia"/>
          <w:sz w:val="24"/>
          <w:szCs w:val="24"/>
        </w:rPr>
        <w:t>塑性工程分会的任务是</w:t>
      </w:r>
      <w:r w:rsidR="008E573C" w:rsidRPr="00BF2F36">
        <w:rPr>
          <w:rFonts w:hAnsi="宋体" w:hint="eastAsia"/>
          <w:sz w:val="24"/>
          <w:szCs w:val="24"/>
        </w:rPr>
        <w:t>:</w:t>
      </w:r>
      <w:r w:rsidR="008E573C" w:rsidRPr="00BF2F36">
        <w:rPr>
          <w:rFonts w:hAnsi="宋体" w:hint="eastAsia"/>
          <w:sz w:val="24"/>
          <w:szCs w:val="24"/>
        </w:rPr>
        <w:t>开展学术交流，促进塑性加工技术的发展、应用和转化，开展技术咨询、技术鉴定、技术培训，专业技术文</w:t>
      </w:r>
      <w:r w:rsidR="008E573C" w:rsidRPr="00BF2F36">
        <w:rPr>
          <w:rFonts w:hAnsi="宋体" w:hint="eastAsia"/>
          <w:sz w:val="24"/>
          <w:szCs w:val="24"/>
        </w:rPr>
        <w:lastRenderedPageBreak/>
        <w:t>献编审，普及科学技术知识，开展国际国内技术交流，举办国际国内学术会议及展览会，出版锻压科技期刊、</w:t>
      </w:r>
      <w:r w:rsidR="00CD5594" w:rsidRPr="00BF2F36">
        <w:rPr>
          <w:rFonts w:hAnsi="宋体" w:hint="eastAsia"/>
          <w:sz w:val="24"/>
          <w:szCs w:val="24"/>
        </w:rPr>
        <w:t>书籍</w:t>
      </w:r>
      <w:r w:rsidR="008E573C" w:rsidRPr="00BF2F36">
        <w:rPr>
          <w:rFonts w:hAnsi="宋体" w:hint="eastAsia"/>
          <w:sz w:val="24"/>
          <w:szCs w:val="24"/>
        </w:rPr>
        <w:t>和指导性文件。</w:t>
      </w:r>
      <w:r w:rsidRPr="00BF2F36">
        <w:rPr>
          <w:rFonts w:hAnsi="宋体" w:hint="eastAsia"/>
          <w:sz w:val="24"/>
          <w:szCs w:val="24"/>
        </w:rPr>
        <w:t xml:space="preserve">     </w:t>
      </w:r>
    </w:p>
    <w:p w:rsidR="008E573C" w:rsidRPr="00BF2F36" w:rsidRDefault="008E573C">
      <w:pPr>
        <w:spacing w:line="360" w:lineRule="auto"/>
        <w:ind w:firstLineChars="200" w:firstLine="480"/>
        <w:rPr>
          <w:rFonts w:hAnsi="宋体"/>
          <w:sz w:val="24"/>
          <w:szCs w:val="24"/>
        </w:rPr>
      </w:pPr>
      <w:r w:rsidRPr="00BF2F36">
        <w:rPr>
          <w:rFonts w:hAnsi="宋体" w:hint="eastAsia"/>
          <w:sz w:val="24"/>
          <w:szCs w:val="24"/>
        </w:rPr>
        <w:t>学会逢单数年举办“全国塑性工程学术年会暨全球华人塑性技术研讨会”（千人大会），逢双数年举办“塑性工程技术高层论坛”，此外，专业论坛定期举办系列活动。除组织多种学术与技术交流活动外，学会还举办展览会和各种类型的培训，开办新技术推广讲座，组织专家、学者编写手册、参考书和技术指导性文件，开展与国外学术组织的交流与合作，提供技术鉴定和政策咨询，开展团体标准化工作等。学会积极加强与国际学术组织的联系，先后与国际冷锻学术委员会、日本塑性加工学会等建立了联系，曾主办多项国际交流活动，包括“第四届国际塑性加工会议</w:t>
      </w:r>
      <w:r w:rsidRPr="00BF2F36">
        <w:rPr>
          <w:rFonts w:hAnsi="宋体" w:hint="eastAsia"/>
          <w:sz w:val="24"/>
          <w:szCs w:val="24"/>
        </w:rPr>
        <w:t>(ICTP)</w:t>
      </w:r>
      <w:r w:rsidRPr="00BF2F36">
        <w:rPr>
          <w:rFonts w:hAnsi="宋体" w:hint="eastAsia"/>
          <w:sz w:val="24"/>
          <w:szCs w:val="24"/>
        </w:rPr>
        <w:t>”、“第十九届国际金属成形会议</w:t>
      </w:r>
      <w:r w:rsidRPr="00BF2F36">
        <w:rPr>
          <w:rFonts w:hAnsi="宋体" w:hint="eastAsia"/>
          <w:sz w:val="24"/>
          <w:szCs w:val="24"/>
        </w:rPr>
        <w:t>(MF)</w:t>
      </w:r>
      <w:r w:rsidRPr="00BF2F36">
        <w:rPr>
          <w:rFonts w:hAnsi="宋体" w:hint="eastAsia"/>
          <w:sz w:val="24"/>
          <w:szCs w:val="24"/>
        </w:rPr>
        <w:t>”等在塑性工程领域具有一定影响力的国际会议。</w:t>
      </w:r>
    </w:p>
    <w:p w:rsidR="003265E4" w:rsidRPr="00BF2F36" w:rsidRDefault="007832F3">
      <w:pPr>
        <w:spacing w:line="360" w:lineRule="auto"/>
        <w:ind w:firstLineChars="200" w:firstLine="482"/>
        <w:rPr>
          <w:rFonts w:hAnsi="宋体"/>
          <w:sz w:val="24"/>
          <w:szCs w:val="24"/>
        </w:rPr>
      </w:pPr>
      <w:r w:rsidRPr="00BF2F36">
        <w:rPr>
          <w:rFonts w:hAnsi="宋体" w:hint="eastAsia"/>
          <w:b/>
          <w:bCs/>
          <w:sz w:val="24"/>
          <w:szCs w:val="24"/>
        </w:rPr>
        <w:t>2</w:t>
      </w:r>
      <w:r w:rsidRPr="00BF2F36">
        <w:rPr>
          <w:rFonts w:hAnsi="宋体" w:hint="eastAsia"/>
          <w:b/>
          <w:bCs/>
          <w:sz w:val="24"/>
          <w:szCs w:val="24"/>
        </w:rPr>
        <w:t>、</w:t>
      </w:r>
      <w:r w:rsidR="008E573C" w:rsidRPr="00BF2F36">
        <w:rPr>
          <w:rFonts w:hAnsi="宋体" w:hint="eastAsia"/>
          <w:b/>
          <w:bCs/>
          <w:sz w:val="24"/>
          <w:szCs w:val="24"/>
        </w:rPr>
        <w:t>中国机械总院集团</w:t>
      </w:r>
      <w:r w:rsidRPr="00BF2F36">
        <w:rPr>
          <w:rFonts w:hAnsi="宋体" w:hint="eastAsia"/>
          <w:b/>
          <w:bCs/>
          <w:sz w:val="24"/>
          <w:szCs w:val="24"/>
        </w:rPr>
        <w:t>北京机电研究所</w:t>
      </w:r>
      <w:r w:rsidR="008E573C" w:rsidRPr="00BF2F36">
        <w:rPr>
          <w:rFonts w:hAnsi="宋体" w:hint="eastAsia"/>
          <w:b/>
          <w:bCs/>
          <w:sz w:val="24"/>
          <w:szCs w:val="24"/>
        </w:rPr>
        <w:t>有限公司</w:t>
      </w:r>
      <w:r w:rsidRPr="00BF2F36">
        <w:rPr>
          <w:rFonts w:hAnsi="宋体" w:hint="eastAsia"/>
          <w:sz w:val="24"/>
          <w:szCs w:val="24"/>
        </w:rPr>
        <w:t>创建于</w:t>
      </w:r>
      <w:r w:rsidRPr="00BF2F36">
        <w:rPr>
          <w:rFonts w:hAnsi="宋体" w:hint="eastAsia"/>
          <w:sz w:val="24"/>
          <w:szCs w:val="24"/>
        </w:rPr>
        <w:t>1956</w:t>
      </w:r>
      <w:r w:rsidRPr="00BF2F36">
        <w:rPr>
          <w:rFonts w:hAnsi="宋体" w:hint="eastAsia"/>
          <w:sz w:val="24"/>
          <w:szCs w:val="24"/>
        </w:rPr>
        <w:t>年，是国资委管辖的大型科技集团—</w:t>
      </w:r>
      <w:r w:rsidRPr="00BF2F36">
        <w:rPr>
          <w:rFonts w:hAnsi="宋体" w:hint="eastAsia"/>
          <w:sz w:val="24"/>
          <w:szCs w:val="24"/>
        </w:rPr>
        <w:t xml:space="preserve"> </w:t>
      </w:r>
      <w:r w:rsidRPr="00BF2F36">
        <w:rPr>
          <w:rFonts w:hAnsi="宋体" w:hint="eastAsia"/>
          <w:sz w:val="24"/>
          <w:szCs w:val="24"/>
        </w:rPr>
        <w:t>—机械科学研究总院的直属转制院所，是国内从事锻压、热处理和模具技术研发与技术转移的主导科研机构，也是国家高新技术企业、国家火炬计划重点高新技术企业、北京市专利示范单位、中关村开放实验室。</w:t>
      </w:r>
    </w:p>
    <w:p w:rsidR="00277E57" w:rsidRPr="00BF2F36" w:rsidRDefault="007832F3" w:rsidP="00E71EBB">
      <w:pPr>
        <w:spacing w:line="360" w:lineRule="auto"/>
        <w:ind w:firstLineChars="200" w:firstLine="480"/>
        <w:rPr>
          <w:rFonts w:hAnsi="宋体"/>
          <w:sz w:val="24"/>
          <w:szCs w:val="24"/>
        </w:rPr>
      </w:pPr>
      <w:r w:rsidRPr="00BF2F36">
        <w:rPr>
          <w:rFonts w:hAnsi="宋体" w:hint="eastAsia"/>
          <w:sz w:val="24"/>
          <w:szCs w:val="24"/>
        </w:rPr>
        <w:t>北京机电研究所建有精密成形国家工程研究中心、北京市清洁热处理工程技术研究中心、机械工业近净成形工程实验室、机械工业汽车零部件成形模具工程技术研究中心等国家和行业技术创新平台，也是中国锻压、热处理、模具行业的技术归口单位，</w:t>
      </w:r>
      <w:r w:rsidR="00503053" w:rsidRPr="00BF2F36">
        <w:rPr>
          <w:rFonts w:hAnsi="宋体" w:hint="eastAsia"/>
          <w:sz w:val="24"/>
          <w:szCs w:val="24"/>
        </w:rPr>
        <w:t>中国机械工程学会塑性工程分会</w:t>
      </w:r>
      <w:r w:rsidRPr="00BF2F36">
        <w:rPr>
          <w:rFonts w:hAnsi="宋体" w:hint="eastAsia"/>
          <w:sz w:val="24"/>
          <w:szCs w:val="24"/>
        </w:rPr>
        <w:t>、全国锻压技术标准化委员会、</w:t>
      </w:r>
      <w:r w:rsidR="00503053" w:rsidRPr="00BF2F36">
        <w:rPr>
          <w:rFonts w:hAnsi="宋体" w:hint="eastAsia"/>
          <w:sz w:val="24"/>
          <w:szCs w:val="24"/>
        </w:rPr>
        <w:t>中国机械工程学会热处理分会</w:t>
      </w:r>
      <w:r w:rsidRPr="00BF2F36">
        <w:rPr>
          <w:rFonts w:hAnsi="宋体" w:hint="eastAsia"/>
          <w:sz w:val="24"/>
          <w:szCs w:val="24"/>
        </w:rPr>
        <w:t>、全国热处理技术标准化委员会、中国热处理行业协会、中国模具行业协会均设在该所。出版发行《塑性工程学报》、《锻压技术》、《材料热处理学报》、《金属热处理》四种技术刊物。运用“锻压技术数据库”、“热处理技术数据库”</w:t>
      </w:r>
      <w:r w:rsidRPr="00BF2F36">
        <w:rPr>
          <w:rFonts w:hAnsi="宋体" w:hint="eastAsia"/>
          <w:sz w:val="24"/>
          <w:szCs w:val="24"/>
        </w:rPr>
        <w:t>2</w:t>
      </w:r>
      <w:r w:rsidRPr="00BF2F36">
        <w:rPr>
          <w:rFonts w:hAnsi="宋体" w:hint="eastAsia"/>
          <w:sz w:val="24"/>
          <w:szCs w:val="24"/>
        </w:rPr>
        <w:t>个共享服务网站，在建一套模具行业信息化技术和云端服务系统，具有</w:t>
      </w:r>
      <w:r w:rsidRPr="00BF2F36">
        <w:rPr>
          <w:rFonts w:hAnsi="宋体" w:hint="eastAsia"/>
          <w:sz w:val="24"/>
          <w:szCs w:val="24"/>
        </w:rPr>
        <w:t>2</w:t>
      </w:r>
      <w:r w:rsidRPr="00BF2F36">
        <w:rPr>
          <w:rFonts w:hAnsi="宋体" w:hint="eastAsia"/>
          <w:sz w:val="24"/>
          <w:szCs w:val="24"/>
        </w:rPr>
        <w:t>个学科博士和硕士研究生培养资质。</w:t>
      </w:r>
    </w:p>
    <w:p w:rsidR="003265E4" w:rsidRPr="00BF2F36" w:rsidRDefault="007832F3">
      <w:pPr>
        <w:rPr>
          <w:b/>
        </w:rPr>
      </w:pPr>
      <w:r w:rsidRPr="00BF2F36">
        <w:rPr>
          <w:rFonts w:hint="eastAsia"/>
          <w:b/>
          <w:bCs/>
          <w:sz w:val="28"/>
          <w:szCs w:val="24"/>
        </w:rPr>
        <w:t>七、展品范围</w:t>
      </w:r>
    </w:p>
    <w:p w:rsidR="003265E4" w:rsidRPr="00BF2F36" w:rsidRDefault="007832F3" w:rsidP="008E573C">
      <w:pPr>
        <w:widowControl/>
        <w:spacing w:line="360" w:lineRule="auto"/>
        <w:jc w:val="left"/>
        <w:rPr>
          <w:sz w:val="24"/>
          <w:szCs w:val="24"/>
        </w:rPr>
      </w:pPr>
      <w:r w:rsidRPr="00BF2F36">
        <w:rPr>
          <w:rFonts w:ascii="宋体" w:hAnsi="宋体" w:cs="宋体" w:hint="eastAsia"/>
          <w:b/>
          <w:kern w:val="0"/>
          <w:sz w:val="24"/>
          <w:szCs w:val="24"/>
          <w:lang w:bidi="ar"/>
        </w:rPr>
        <w:t>1、锻压设备：</w:t>
      </w:r>
      <w:r w:rsidRPr="00BF2F36">
        <w:rPr>
          <w:rFonts w:hint="eastAsia"/>
          <w:sz w:val="24"/>
          <w:szCs w:val="24"/>
        </w:rPr>
        <w:t>冲压与锻造的机械压力机和液压机、辊锻机、锯床、锯片、锻锤、摆辗、斜轧、横轧和楔横轧设备，锻造生产用工业炉、窑和节能技术、热成形冲床、高速冲床、多工位压力机、级进模压力机、试模压力机、落料压力机、滚压</w:t>
      </w:r>
      <w:r w:rsidRPr="00BF2F36">
        <w:rPr>
          <w:rFonts w:hint="eastAsia"/>
          <w:sz w:val="24"/>
          <w:szCs w:val="24"/>
        </w:rPr>
        <w:t>/</w:t>
      </w:r>
      <w:r w:rsidRPr="00BF2F36">
        <w:rPr>
          <w:rFonts w:hint="eastAsia"/>
          <w:sz w:val="24"/>
          <w:szCs w:val="24"/>
        </w:rPr>
        <w:t>拉弯冷弯压力机、内高压成形、拉伸专用压力机、冷锻、热锻压力机、电动螺旋压力机、管材成形、挤压机、旋压机、精冲机、粉末冶金、三维激光切割机、纵剪线、定长裁剪线等</w:t>
      </w:r>
      <w:r w:rsidR="00E71EBB" w:rsidRPr="00BF2F36">
        <w:rPr>
          <w:rFonts w:hint="eastAsia"/>
          <w:sz w:val="24"/>
          <w:szCs w:val="24"/>
        </w:rPr>
        <w:t>。</w:t>
      </w:r>
    </w:p>
    <w:p w:rsidR="003265E4" w:rsidRPr="00BF2F36" w:rsidRDefault="007832F3" w:rsidP="008E573C">
      <w:pPr>
        <w:widowControl/>
        <w:spacing w:line="360" w:lineRule="auto"/>
        <w:jc w:val="left"/>
        <w:rPr>
          <w:rFonts w:ascii="宋体" w:hAnsi="宋体" w:cs="宋体"/>
          <w:kern w:val="0"/>
          <w:sz w:val="24"/>
          <w:szCs w:val="24"/>
          <w:lang w:bidi="ar"/>
        </w:rPr>
      </w:pPr>
      <w:r w:rsidRPr="00BF2F36">
        <w:rPr>
          <w:rFonts w:ascii="宋体" w:hAnsi="宋体" w:cs="宋体" w:hint="eastAsia"/>
          <w:b/>
          <w:sz w:val="24"/>
          <w:szCs w:val="24"/>
        </w:rPr>
        <w:lastRenderedPageBreak/>
        <w:t>2、钣金加工及周边设备</w:t>
      </w:r>
      <w:r w:rsidRPr="00BF2F36">
        <w:rPr>
          <w:rFonts w:ascii="宋体" w:hAnsi="宋体" w:cs="宋体" w:hint="eastAsia"/>
          <w:bCs/>
          <w:sz w:val="24"/>
          <w:szCs w:val="24"/>
        </w:rPr>
        <w:t>：二维/三维激光切割及自动化、激光焊接、数控冲床、折弯机及自动化、剪板机、钣金自动化料库、传送装置、机器人、软件、检测等</w:t>
      </w:r>
      <w:r w:rsidR="00E71EBB" w:rsidRPr="00BF2F36">
        <w:rPr>
          <w:rFonts w:ascii="宋体" w:hAnsi="宋体" w:cs="宋体" w:hint="eastAsia"/>
          <w:bCs/>
          <w:sz w:val="24"/>
          <w:szCs w:val="24"/>
        </w:rPr>
        <w:t>。</w:t>
      </w:r>
    </w:p>
    <w:p w:rsidR="003265E4" w:rsidRPr="00BF2F36" w:rsidRDefault="007832F3" w:rsidP="008E573C">
      <w:pPr>
        <w:widowControl/>
        <w:spacing w:line="360" w:lineRule="auto"/>
        <w:jc w:val="left"/>
        <w:rPr>
          <w:sz w:val="24"/>
          <w:szCs w:val="24"/>
        </w:rPr>
      </w:pPr>
      <w:r w:rsidRPr="00BF2F36">
        <w:rPr>
          <w:rFonts w:ascii="宋体" w:hAnsi="宋体" w:cs="宋体" w:hint="eastAsia"/>
          <w:b/>
          <w:kern w:val="0"/>
          <w:sz w:val="24"/>
          <w:szCs w:val="24"/>
          <w:lang w:bidi="ar"/>
        </w:rPr>
        <w:t>3、自动化设备</w:t>
      </w:r>
      <w:r w:rsidRPr="00BF2F36">
        <w:rPr>
          <w:rFonts w:ascii="宋体" w:hAnsi="宋体" w:cs="宋体" w:hint="eastAsia"/>
          <w:kern w:val="0"/>
          <w:sz w:val="24"/>
          <w:szCs w:val="24"/>
          <w:lang w:bidi="ar"/>
        </w:rPr>
        <w:t>：料库、棒料裁剪、开卷、校平、落料、进料、传输、堆垛、搬运、换模、废料处理等</w:t>
      </w:r>
      <w:r w:rsidR="00E71EBB" w:rsidRPr="00BF2F36">
        <w:rPr>
          <w:rFonts w:ascii="宋体" w:hAnsi="宋体" w:cs="宋体" w:hint="eastAsia"/>
          <w:kern w:val="0"/>
          <w:sz w:val="24"/>
          <w:szCs w:val="24"/>
          <w:lang w:bidi="ar"/>
        </w:rPr>
        <w:t>。</w:t>
      </w:r>
    </w:p>
    <w:p w:rsidR="003265E4" w:rsidRPr="00BF2F36" w:rsidRDefault="007832F3" w:rsidP="008E573C">
      <w:pPr>
        <w:widowControl/>
        <w:spacing w:line="360" w:lineRule="auto"/>
        <w:jc w:val="left"/>
        <w:rPr>
          <w:sz w:val="24"/>
          <w:szCs w:val="24"/>
        </w:rPr>
      </w:pPr>
      <w:r w:rsidRPr="00BF2F36">
        <w:rPr>
          <w:rFonts w:ascii="宋体" w:hAnsi="宋体" w:cs="宋体" w:hint="eastAsia"/>
          <w:b/>
          <w:kern w:val="0"/>
          <w:sz w:val="24"/>
          <w:szCs w:val="24"/>
          <w:lang w:bidi="ar"/>
        </w:rPr>
        <w:t>4、表面处理及热处理：</w:t>
      </w:r>
      <w:r w:rsidRPr="00BF2F36">
        <w:rPr>
          <w:rFonts w:ascii="宋体" w:hAnsi="宋体" w:cs="宋体" w:hint="eastAsia"/>
          <w:kern w:val="0"/>
          <w:sz w:val="24"/>
          <w:szCs w:val="24"/>
          <w:lang w:bidi="ar"/>
        </w:rPr>
        <w:t>去毛刺、砂光机、加热炉、热处理炉、清洗、除油、除锈、喷涂、石墨润滑、节能环保等</w:t>
      </w:r>
      <w:r w:rsidR="00E71EBB" w:rsidRPr="00BF2F36">
        <w:rPr>
          <w:rFonts w:ascii="宋体" w:hAnsi="宋体" w:cs="宋体" w:hint="eastAsia"/>
          <w:kern w:val="0"/>
          <w:sz w:val="24"/>
          <w:szCs w:val="24"/>
          <w:lang w:bidi="ar"/>
        </w:rPr>
        <w:t>。</w:t>
      </w:r>
      <w:r w:rsidRPr="00BF2F36">
        <w:rPr>
          <w:rFonts w:ascii="宋体" w:hAnsi="宋体" w:cs="宋体" w:hint="eastAsia"/>
          <w:kern w:val="0"/>
          <w:sz w:val="24"/>
          <w:szCs w:val="24"/>
          <w:lang w:bidi="ar"/>
        </w:rPr>
        <w:t xml:space="preserve"> </w:t>
      </w:r>
    </w:p>
    <w:p w:rsidR="003265E4" w:rsidRPr="00BF2F36" w:rsidRDefault="007832F3" w:rsidP="008E573C">
      <w:pPr>
        <w:widowControl/>
        <w:spacing w:line="360" w:lineRule="auto"/>
        <w:jc w:val="left"/>
        <w:rPr>
          <w:sz w:val="24"/>
          <w:szCs w:val="24"/>
        </w:rPr>
      </w:pPr>
      <w:r w:rsidRPr="00BF2F36">
        <w:rPr>
          <w:rFonts w:ascii="宋体" w:hAnsi="宋体" w:cs="宋体" w:hint="eastAsia"/>
          <w:b/>
          <w:kern w:val="0"/>
          <w:sz w:val="24"/>
          <w:szCs w:val="24"/>
          <w:lang w:bidi="ar"/>
        </w:rPr>
        <w:t>5、连接技术及装备</w:t>
      </w:r>
      <w:r w:rsidRPr="00BF2F36">
        <w:rPr>
          <w:rFonts w:ascii="宋体" w:hAnsi="宋体" w:cs="宋体" w:hint="eastAsia"/>
          <w:kern w:val="0"/>
          <w:sz w:val="24"/>
          <w:szCs w:val="24"/>
          <w:lang w:bidi="ar"/>
        </w:rPr>
        <w:t>：激光焊接、冲压后处理三维激光切割、各种焊机、焊接机器人及铆接机器及铆钉等</w:t>
      </w:r>
      <w:r w:rsidR="00E71EBB" w:rsidRPr="00BF2F36">
        <w:rPr>
          <w:rFonts w:ascii="宋体" w:hAnsi="宋体" w:cs="宋体" w:hint="eastAsia"/>
          <w:kern w:val="0"/>
          <w:sz w:val="24"/>
          <w:szCs w:val="24"/>
          <w:lang w:bidi="ar"/>
        </w:rPr>
        <w:t>。</w:t>
      </w:r>
    </w:p>
    <w:p w:rsidR="003265E4" w:rsidRPr="00BF2F36" w:rsidRDefault="007832F3" w:rsidP="008E573C">
      <w:pPr>
        <w:widowControl/>
        <w:spacing w:line="360" w:lineRule="auto"/>
        <w:jc w:val="left"/>
        <w:rPr>
          <w:sz w:val="24"/>
          <w:szCs w:val="24"/>
        </w:rPr>
      </w:pPr>
      <w:r w:rsidRPr="00BF2F36">
        <w:rPr>
          <w:rFonts w:ascii="宋体" w:hAnsi="宋体" w:cs="宋体" w:hint="eastAsia"/>
          <w:b/>
          <w:kern w:val="0"/>
          <w:sz w:val="24"/>
          <w:szCs w:val="24"/>
          <w:lang w:bidi="ar"/>
        </w:rPr>
        <w:t>6、模具及设计辅助：</w:t>
      </w:r>
      <w:r w:rsidRPr="00BF2F36">
        <w:rPr>
          <w:rFonts w:ascii="宋体" w:hAnsi="宋体" w:cs="宋体" w:hint="eastAsia"/>
          <w:kern w:val="0"/>
          <w:sz w:val="24"/>
          <w:szCs w:val="24"/>
          <w:lang w:bidi="ar"/>
        </w:rPr>
        <w:t>锻造模具、覆盖件</w:t>
      </w:r>
      <w:r w:rsidRPr="00BF2F36">
        <w:rPr>
          <w:rFonts w:ascii="Arial" w:hAnsi="Arial" w:cs="Arial"/>
          <w:kern w:val="0"/>
          <w:sz w:val="24"/>
          <w:szCs w:val="24"/>
          <w:lang w:bidi="ar"/>
        </w:rPr>
        <w:t>/</w:t>
      </w:r>
      <w:r w:rsidRPr="00BF2F36">
        <w:rPr>
          <w:rFonts w:ascii="宋体" w:hAnsi="宋体" w:cs="宋体" w:hint="eastAsia"/>
          <w:kern w:val="0"/>
          <w:sz w:val="24"/>
          <w:szCs w:val="24"/>
          <w:lang w:bidi="ar"/>
        </w:rPr>
        <w:t>结构件冲压模具、特种、辊压、冷弯、深拉伸、内高压、级进模、夹具、精冲模等、</w:t>
      </w:r>
      <w:r w:rsidRPr="00BF2F36">
        <w:rPr>
          <w:rFonts w:ascii="Arial" w:hAnsi="Arial" w:cs="Arial"/>
          <w:kern w:val="0"/>
          <w:sz w:val="24"/>
          <w:szCs w:val="24"/>
          <w:lang w:bidi="ar"/>
        </w:rPr>
        <w:t>CAD</w:t>
      </w:r>
      <w:r w:rsidRPr="00BF2F36">
        <w:rPr>
          <w:rFonts w:ascii="宋体" w:hAnsi="宋体" w:cs="宋体" w:hint="eastAsia"/>
          <w:kern w:val="0"/>
          <w:sz w:val="24"/>
          <w:szCs w:val="24"/>
          <w:lang w:bidi="ar"/>
        </w:rPr>
        <w:t>、</w:t>
      </w:r>
      <w:r w:rsidRPr="00BF2F36">
        <w:rPr>
          <w:rFonts w:ascii="Arial" w:hAnsi="Arial" w:cs="Arial"/>
          <w:kern w:val="0"/>
          <w:sz w:val="24"/>
          <w:szCs w:val="24"/>
          <w:lang w:bidi="ar"/>
        </w:rPr>
        <w:t>CAE</w:t>
      </w:r>
      <w:r w:rsidRPr="00BF2F36">
        <w:rPr>
          <w:rFonts w:ascii="宋体" w:hAnsi="宋体" w:cs="宋体" w:hint="eastAsia"/>
          <w:kern w:val="0"/>
          <w:sz w:val="24"/>
          <w:szCs w:val="24"/>
          <w:lang w:bidi="ar"/>
        </w:rPr>
        <w:t>、</w:t>
      </w:r>
      <w:r w:rsidRPr="00BF2F36">
        <w:rPr>
          <w:rFonts w:ascii="Arial" w:hAnsi="Arial" w:cs="Arial"/>
          <w:kern w:val="0"/>
          <w:sz w:val="24"/>
          <w:szCs w:val="24"/>
          <w:lang w:bidi="ar"/>
        </w:rPr>
        <w:t>MES</w:t>
      </w:r>
      <w:r w:rsidRPr="00BF2F36">
        <w:rPr>
          <w:rFonts w:ascii="Arial" w:hAnsi="Arial" w:cs="Arial" w:hint="eastAsia"/>
          <w:kern w:val="0"/>
          <w:sz w:val="24"/>
          <w:szCs w:val="24"/>
          <w:lang w:bidi="ar"/>
        </w:rPr>
        <w:t>、材料成形</w:t>
      </w:r>
      <w:r w:rsidRPr="00BF2F36">
        <w:rPr>
          <w:rFonts w:ascii="宋体" w:hAnsi="宋体" w:cs="宋体" w:hint="eastAsia"/>
          <w:kern w:val="0"/>
          <w:sz w:val="24"/>
          <w:szCs w:val="24"/>
          <w:lang w:bidi="ar"/>
        </w:rPr>
        <w:t>等</w:t>
      </w:r>
      <w:r w:rsidR="00E71EBB" w:rsidRPr="00BF2F36">
        <w:rPr>
          <w:rFonts w:ascii="宋体" w:hAnsi="宋体" w:cs="宋体" w:hint="eastAsia"/>
          <w:kern w:val="0"/>
          <w:sz w:val="24"/>
          <w:szCs w:val="24"/>
          <w:lang w:bidi="ar"/>
        </w:rPr>
        <w:t>。</w:t>
      </w:r>
      <w:r w:rsidRPr="00BF2F36">
        <w:rPr>
          <w:rFonts w:ascii="宋体" w:hAnsi="宋体" w:cs="宋体" w:hint="eastAsia"/>
          <w:kern w:val="0"/>
          <w:sz w:val="24"/>
          <w:szCs w:val="24"/>
          <w:lang w:bidi="ar"/>
        </w:rPr>
        <w:t xml:space="preserve"> </w:t>
      </w:r>
    </w:p>
    <w:p w:rsidR="003265E4" w:rsidRPr="00BF2F36" w:rsidRDefault="007832F3" w:rsidP="008E573C">
      <w:pPr>
        <w:widowControl/>
        <w:spacing w:line="360" w:lineRule="auto"/>
        <w:jc w:val="left"/>
        <w:rPr>
          <w:sz w:val="24"/>
          <w:szCs w:val="24"/>
        </w:rPr>
      </w:pPr>
      <w:r w:rsidRPr="00BF2F36">
        <w:rPr>
          <w:rFonts w:ascii="宋体" w:hAnsi="宋体" w:cs="宋体" w:hint="eastAsia"/>
          <w:b/>
          <w:kern w:val="0"/>
          <w:sz w:val="24"/>
          <w:szCs w:val="24"/>
          <w:lang w:bidi="ar"/>
        </w:rPr>
        <w:t>7、智能智造、安全和劳保：</w:t>
      </w:r>
      <w:r w:rsidRPr="00BF2F36">
        <w:rPr>
          <w:rFonts w:hint="eastAsia"/>
          <w:sz w:val="24"/>
          <w:szCs w:val="24"/>
        </w:rPr>
        <w:t>自动化生产线、智能工厂、工业机器人、智能机床、智能物流管理、增材制造、机器视觉技术、工业物联新金网及系统集成、自动化生产解决方案及各种软件等；安全光栅、过载保护、传感、除尘、降噪、减震等</w:t>
      </w:r>
      <w:r w:rsidR="00E71EBB" w:rsidRPr="00BF2F36">
        <w:rPr>
          <w:rFonts w:hint="eastAsia"/>
          <w:sz w:val="24"/>
          <w:szCs w:val="24"/>
        </w:rPr>
        <w:t>。</w:t>
      </w:r>
    </w:p>
    <w:p w:rsidR="003265E4" w:rsidRPr="00BF2F36" w:rsidRDefault="007832F3" w:rsidP="008E573C">
      <w:pPr>
        <w:widowControl/>
        <w:spacing w:line="360" w:lineRule="auto"/>
        <w:jc w:val="left"/>
        <w:rPr>
          <w:sz w:val="24"/>
          <w:szCs w:val="24"/>
        </w:rPr>
      </w:pPr>
      <w:r w:rsidRPr="00BF2F36">
        <w:rPr>
          <w:rFonts w:ascii="宋体" w:hAnsi="宋体" w:cs="宋体" w:hint="eastAsia"/>
          <w:b/>
          <w:kern w:val="0"/>
          <w:sz w:val="24"/>
          <w:szCs w:val="24"/>
          <w:lang w:bidi="ar"/>
        </w:rPr>
        <w:t>8、锻压检测设备及仪器仪表。</w:t>
      </w:r>
    </w:p>
    <w:p w:rsidR="003265E4" w:rsidRPr="00BF2F36" w:rsidRDefault="007832F3" w:rsidP="008E573C">
      <w:pPr>
        <w:widowControl/>
        <w:spacing w:line="360" w:lineRule="auto"/>
        <w:jc w:val="left"/>
        <w:rPr>
          <w:sz w:val="24"/>
          <w:szCs w:val="24"/>
        </w:rPr>
      </w:pPr>
      <w:r w:rsidRPr="00BF2F36">
        <w:rPr>
          <w:rFonts w:ascii="宋体" w:hAnsi="宋体" w:cs="宋体" w:hint="eastAsia"/>
          <w:b/>
          <w:kern w:val="0"/>
          <w:sz w:val="24"/>
          <w:szCs w:val="24"/>
          <w:lang w:bidi="ar"/>
        </w:rPr>
        <w:t>9、锻压零件和功能部件耗材：</w:t>
      </w:r>
      <w:r w:rsidRPr="00BF2F36">
        <w:rPr>
          <w:rFonts w:ascii="宋体" w:hAnsi="宋体" w:cs="宋体" w:hint="eastAsia"/>
          <w:kern w:val="0"/>
          <w:sz w:val="24"/>
          <w:szCs w:val="24"/>
          <w:lang w:bidi="ar"/>
        </w:rPr>
        <w:t xml:space="preserve">冲压件、锻件、挤压件、轧制件及特种成形件（旋压、辊锻、摆辗、斜轧、横轧、楔横轧、充液成形、增量成形及各种新技术等）；离合器、电机、控制系统、滚珠丝杠、锁具、喷粉等、润滑、清洗等。 </w:t>
      </w:r>
    </w:p>
    <w:p w:rsidR="003265E4" w:rsidRPr="00BF2F36" w:rsidRDefault="007832F3" w:rsidP="008E573C">
      <w:pPr>
        <w:widowControl/>
        <w:spacing w:line="360" w:lineRule="auto"/>
        <w:jc w:val="left"/>
        <w:rPr>
          <w:rFonts w:ascii="宋体" w:hAnsi="宋体" w:cs="宋体"/>
          <w:kern w:val="0"/>
          <w:sz w:val="24"/>
          <w:szCs w:val="24"/>
          <w:lang w:bidi="ar"/>
        </w:rPr>
      </w:pPr>
      <w:r w:rsidRPr="00BF2F36">
        <w:rPr>
          <w:rFonts w:ascii="宋体" w:hAnsi="宋体" w:cs="宋体" w:hint="eastAsia"/>
          <w:b/>
          <w:kern w:val="0"/>
          <w:sz w:val="24"/>
          <w:szCs w:val="24"/>
          <w:lang w:bidi="ar"/>
        </w:rPr>
        <w:t>10、原材料：</w:t>
      </w:r>
      <w:r w:rsidRPr="00BF2F36">
        <w:rPr>
          <w:rFonts w:ascii="宋体" w:hAnsi="宋体" w:cs="宋体" w:hint="eastAsia"/>
          <w:kern w:val="0"/>
          <w:sz w:val="24"/>
          <w:szCs w:val="24"/>
          <w:lang w:bidi="ar"/>
        </w:rPr>
        <w:t>钢、铝、镁等板材、卷材、棒料、管材、型材、线材等。</w:t>
      </w:r>
    </w:p>
    <w:p w:rsidR="003265E4" w:rsidRPr="00BF2F36" w:rsidRDefault="007832F3">
      <w:pPr>
        <w:rPr>
          <w:b/>
          <w:bCs/>
          <w:sz w:val="28"/>
          <w:szCs w:val="24"/>
        </w:rPr>
      </w:pPr>
      <w:r w:rsidRPr="00BF2F36">
        <w:rPr>
          <w:rFonts w:hint="eastAsia"/>
          <w:b/>
          <w:bCs/>
          <w:sz w:val="28"/>
          <w:szCs w:val="24"/>
        </w:rPr>
        <w:t>八、观众构成</w:t>
      </w:r>
    </w:p>
    <w:p w:rsidR="003265E4" w:rsidRPr="00BF2F36" w:rsidRDefault="007832F3" w:rsidP="008E573C">
      <w:pPr>
        <w:pStyle w:val="a6"/>
        <w:spacing w:before="0" w:beforeAutospacing="0" w:after="0" w:afterAutospacing="0" w:line="360" w:lineRule="auto"/>
        <w:ind w:firstLineChars="200" w:firstLine="480"/>
        <w:jc w:val="both"/>
        <w:rPr>
          <w:lang w:bidi="ar"/>
        </w:rPr>
      </w:pPr>
      <w:r w:rsidRPr="00BF2F36">
        <w:rPr>
          <w:rFonts w:hint="eastAsia"/>
          <w:lang w:bidi="ar"/>
        </w:rPr>
        <w:t>根据2023年的观众统计数据，金属机械制造：占比最高，达到26.72%；汽摩零部件制造：占比11.04%；电力电工：占比10.46%；金属代加工：占比9.04%；航空航天：占比7.81%；建筑及工程机械：占比5.63%；物流及仓储：占比4.75%；船舶及轨道交通：占比4.36%；电梯制造：占比4.21%；家具制品：占比3.28%。</w:t>
      </w:r>
    </w:p>
    <w:p w:rsidR="003265E4" w:rsidRPr="00BF2F36" w:rsidRDefault="007832F3" w:rsidP="008E573C">
      <w:pPr>
        <w:pStyle w:val="a6"/>
        <w:spacing w:before="0" w:beforeAutospacing="0" w:after="0" w:afterAutospacing="0" w:line="360" w:lineRule="auto"/>
        <w:ind w:firstLineChars="200" w:firstLine="480"/>
        <w:jc w:val="both"/>
      </w:pPr>
      <w:r w:rsidRPr="00BF2F36">
        <w:rPr>
          <w:rFonts w:hint="eastAsia"/>
          <w:lang w:bidi="ar"/>
        </w:rPr>
        <w:t>在观众的角色和影响力方面：其中81%的观众对设备采购具有直接或间接的影响力，其中决策者：占比20.33%；指定需求：占比18.75%；参与选择与推荐：占比53.13%</w:t>
      </w:r>
      <w:r w:rsidR="00277E57" w:rsidRPr="00BF2F36">
        <w:rPr>
          <w:rFonts w:hint="eastAsia"/>
          <w:lang w:bidi="ar"/>
        </w:rPr>
        <w:t>；</w:t>
      </w:r>
      <w:r w:rsidRPr="00BF2F36">
        <w:rPr>
          <w:rFonts w:hint="eastAsia"/>
          <w:lang w:bidi="ar"/>
        </w:rPr>
        <w:t>无涉及：占比7.79%。</w:t>
      </w:r>
      <w:r w:rsidRPr="00BF2F36">
        <w:rPr>
          <w:rFonts w:hint="eastAsia"/>
          <w:b/>
        </w:rPr>
        <w:cr/>
      </w:r>
      <w:r w:rsidRPr="00BF2F36">
        <w:rPr>
          <w:rFonts w:ascii="Times New Roman" w:hAnsi="Times New Roman" w:cs="Times New Roman" w:hint="eastAsia"/>
          <w:b/>
          <w:bCs/>
          <w:kern w:val="2"/>
          <w:sz w:val="28"/>
        </w:rPr>
        <w:t>九、展位分类（价格见参展申请表）</w:t>
      </w:r>
      <w:r w:rsidRPr="00BF2F36">
        <w:rPr>
          <w:rFonts w:ascii="黑体" w:eastAsia="黑体" w:hAnsi="黑体" w:hint="eastAsia"/>
        </w:rPr>
        <w:cr/>
      </w:r>
      <w:r w:rsidRPr="00BF2F36">
        <w:rPr>
          <w:rFonts w:hint="eastAsia"/>
        </w:rPr>
        <w:t xml:space="preserve">● </w:t>
      </w:r>
      <w:r w:rsidRPr="00BF2F36">
        <w:rPr>
          <w:rFonts w:hint="eastAsia"/>
          <w:b/>
        </w:rPr>
        <w:t>标准展台：</w:t>
      </w:r>
      <w:r w:rsidRPr="00BF2F36">
        <w:rPr>
          <w:rFonts w:hint="eastAsia"/>
        </w:rPr>
        <w:t>3m×3m, 3m×4m, 3m×6m。本次展会提供不同价位的展台套餐，详细价格请见附件。</w:t>
      </w:r>
      <w:r w:rsidRPr="00BF2F36">
        <w:rPr>
          <w:rFonts w:hint="eastAsia"/>
        </w:rPr>
        <w:cr/>
      </w:r>
      <w:r w:rsidRPr="00BF2F36">
        <w:rPr>
          <w:rFonts w:hint="eastAsia"/>
        </w:rPr>
        <w:lastRenderedPageBreak/>
        <w:t>注：每个标准展位包括：隔板、帽板、地毯、一张展桌、两把椅子、两支照明灯、一个220V/5A 电源插座、一块中英文公司楣板。</w:t>
      </w:r>
    </w:p>
    <w:p w:rsidR="003265E4" w:rsidRPr="00BF2F36" w:rsidRDefault="007832F3" w:rsidP="008E573C">
      <w:pPr>
        <w:pStyle w:val="ad"/>
        <w:spacing w:line="360" w:lineRule="auto"/>
        <w:ind w:firstLineChars="0" w:firstLine="0"/>
        <w:rPr>
          <w:rFonts w:hAnsi="宋体" w:cs="宋体"/>
          <w:sz w:val="24"/>
          <w:szCs w:val="24"/>
        </w:rPr>
      </w:pPr>
      <w:r w:rsidRPr="00BF2F36">
        <w:rPr>
          <w:rFonts w:hint="eastAsia"/>
        </w:rPr>
        <w:t>●</w:t>
      </w:r>
      <w:r w:rsidRPr="00BF2F36">
        <w:rPr>
          <w:rFonts w:hint="eastAsia"/>
          <w:b/>
        </w:rPr>
        <w:t xml:space="preserve"> </w:t>
      </w:r>
      <w:r w:rsidRPr="00BF2F36">
        <w:rPr>
          <w:rFonts w:hAnsi="宋体" w:cs="宋体" w:hint="eastAsia"/>
          <w:sz w:val="24"/>
          <w:szCs w:val="24"/>
        </w:rPr>
        <w:t>光地展区：18平方米起租。本次展会提供不同价位的光地套餐，详细价格请见附件。</w:t>
      </w:r>
    </w:p>
    <w:p w:rsidR="003265E4" w:rsidRPr="00BF2F36" w:rsidRDefault="007832F3">
      <w:pPr>
        <w:numPr>
          <w:ilvl w:val="0"/>
          <w:numId w:val="1"/>
        </w:numPr>
        <w:rPr>
          <w:b/>
          <w:bCs/>
          <w:sz w:val="28"/>
          <w:szCs w:val="24"/>
        </w:rPr>
      </w:pPr>
      <w:r w:rsidRPr="00BF2F36">
        <w:rPr>
          <w:rFonts w:hint="eastAsia"/>
          <w:b/>
          <w:bCs/>
          <w:sz w:val="28"/>
          <w:szCs w:val="24"/>
        </w:rPr>
        <w:t>展商服务</w:t>
      </w:r>
    </w:p>
    <w:p w:rsidR="003265E4" w:rsidRPr="00BF2F36" w:rsidRDefault="007832F3" w:rsidP="004352F5">
      <w:pPr>
        <w:pStyle w:val="a6"/>
        <w:spacing w:before="0" w:beforeAutospacing="0" w:after="0" w:afterAutospacing="0" w:line="360" w:lineRule="auto"/>
        <w:ind w:firstLineChars="200" w:firstLine="480"/>
        <w:jc w:val="both"/>
      </w:pPr>
      <w:r w:rsidRPr="00BF2F36">
        <w:rPr>
          <w:rFonts w:hint="eastAsia"/>
        </w:rPr>
        <w:t>公司信息会刊登陆、大会主办方现场服务、在线商务配对、现场上网专区服务、免费观众入场券、定期行业电子软文订阅。主办方为参展企业提供官方网站、微信公众平台、传统纸媒、信函等多种模式进行展前宣传、展后报道，24×365×360°式不断助推。并在各大媒体上开展广告宣传，如《锻压技术》等期刊上做推广；有亮点的新产品和新技术在学会、标准化技术委员会、地方组织活动上进行推广。</w:t>
      </w:r>
    </w:p>
    <w:p w:rsidR="003265E4" w:rsidRPr="00BF2F36" w:rsidRDefault="007832F3">
      <w:pPr>
        <w:numPr>
          <w:ilvl w:val="0"/>
          <w:numId w:val="1"/>
        </w:numPr>
        <w:rPr>
          <w:b/>
          <w:bCs/>
          <w:sz w:val="28"/>
          <w:szCs w:val="24"/>
        </w:rPr>
      </w:pPr>
      <w:r w:rsidRPr="00BF2F36">
        <w:rPr>
          <w:rFonts w:hint="eastAsia"/>
          <w:b/>
          <w:bCs/>
          <w:sz w:val="28"/>
          <w:szCs w:val="24"/>
        </w:rPr>
        <w:t>联系方式</w:t>
      </w:r>
    </w:p>
    <w:p w:rsidR="003265E4" w:rsidRPr="00BF2F36" w:rsidRDefault="007832F3">
      <w:pPr>
        <w:pStyle w:val="ad"/>
        <w:spacing w:line="360" w:lineRule="auto"/>
        <w:ind w:firstLineChars="0" w:firstLine="0"/>
        <w:rPr>
          <w:rFonts w:hAnsi="宋体" w:cs="宋体"/>
          <w:sz w:val="24"/>
          <w:szCs w:val="24"/>
        </w:rPr>
      </w:pPr>
      <w:r w:rsidRPr="00BF2F36">
        <w:rPr>
          <w:rFonts w:hAnsi="宋体" w:cs="宋体" w:hint="eastAsia"/>
          <w:sz w:val="24"/>
          <w:szCs w:val="24"/>
        </w:rPr>
        <w:t>中国机械工程学会塑性工程分会</w:t>
      </w:r>
      <w:r w:rsidR="0077620A" w:rsidRPr="00BF2F36">
        <w:rPr>
          <w:rFonts w:hAnsi="宋体" w:cs="宋体" w:hint="eastAsia"/>
          <w:sz w:val="24"/>
          <w:szCs w:val="24"/>
        </w:rPr>
        <w:t>、中国机械总院集团北京机电研究所有限公司</w:t>
      </w:r>
      <w:r w:rsidRPr="00BF2F36">
        <w:rPr>
          <w:rFonts w:hAnsi="宋体" w:cs="宋体" w:hint="eastAsia"/>
          <w:sz w:val="24"/>
          <w:szCs w:val="24"/>
        </w:rPr>
        <w:t xml:space="preserve">  </w:t>
      </w:r>
      <w:r w:rsidRPr="00BF2F36">
        <w:rPr>
          <w:rFonts w:hAnsi="宋体" w:cs="宋体" w:hint="eastAsia"/>
          <w:sz w:val="24"/>
          <w:szCs w:val="24"/>
        </w:rPr>
        <w:br/>
        <w:t>周</w:t>
      </w:r>
      <w:r w:rsidR="0077620A" w:rsidRPr="00BF2F36">
        <w:rPr>
          <w:rFonts w:hAnsi="宋体" w:cs="宋体" w:hint="eastAsia"/>
          <w:sz w:val="24"/>
          <w:szCs w:val="24"/>
        </w:rPr>
        <w:t xml:space="preserve"> </w:t>
      </w:r>
      <w:r w:rsidRPr="00BF2F36">
        <w:rPr>
          <w:rFonts w:hAnsi="宋体" w:cs="宋体" w:hint="eastAsia"/>
          <w:sz w:val="24"/>
          <w:szCs w:val="24"/>
        </w:rPr>
        <w:t xml:space="preserve"> 林</w:t>
      </w:r>
      <w:r w:rsidRPr="00BF2F36">
        <w:rPr>
          <w:rFonts w:hAnsi="宋体" w:cs="宋体" w:hint="eastAsia"/>
          <w:sz w:val="24"/>
          <w:szCs w:val="24"/>
        </w:rPr>
        <w:tab/>
        <w:t xml:space="preserve"> </w:t>
      </w:r>
      <w:r w:rsidR="0077620A" w:rsidRPr="00BF2F36">
        <w:rPr>
          <w:rFonts w:hAnsi="宋体" w:cs="宋体" w:hint="eastAsia"/>
          <w:sz w:val="24"/>
          <w:szCs w:val="24"/>
        </w:rPr>
        <w:t>1</w:t>
      </w:r>
      <w:r w:rsidR="0077620A" w:rsidRPr="00BF2F36">
        <w:rPr>
          <w:rFonts w:hAnsi="宋体" w:cs="宋体"/>
          <w:sz w:val="24"/>
          <w:szCs w:val="24"/>
        </w:rPr>
        <w:t>3811919643</w:t>
      </w:r>
    </w:p>
    <w:p w:rsidR="0077620A" w:rsidRPr="00BF2F36" w:rsidRDefault="0077620A">
      <w:pPr>
        <w:pStyle w:val="ad"/>
        <w:spacing w:line="360" w:lineRule="auto"/>
        <w:ind w:firstLineChars="0" w:firstLine="0"/>
        <w:rPr>
          <w:rFonts w:hAnsi="宋体" w:cs="宋体"/>
          <w:sz w:val="24"/>
          <w:szCs w:val="24"/>
        </w:rPr>
      </w:pPr>
      <w:r w:rsidRPr="00BF2F36">
        <w:rPr>
          <w:rFonts w:hAnsi="宋体" w:cs="宋体" w:hint="eastAsia"/>
          <w:sz w:val="24"/>
          <w:szCs w:val="24"/>
        </w:rPr>
        <w:t xml:space="preserve">石一磬 </w:t>
      </w:r>
      <w:r w:rsidRPr="00BF2F36">
        <w:rPr>
          <w:rFonts w:hAnsi="宋体" w:cs="宋体"/>
          <w:sz w:val="24"/>
          <w:szCs w:val="24"/>
        </w:rPr>
        <w:t xml:space="preserve"> 13910849195</w:t>
      </w:r>
    </w:p>
    <w:p w:rsidR="0077620A" w:rsidRPr="00BF2F36" w:rsidRDefault="0077620A">
      <w:pPr>
        <w:pStyle w:val="ad"/>
        <w:spacing w:line="360" w:lineRule="auto"/>
        <w:ind w:firstLineChars="0" w:firstLine="0"/>
        <w:rPr>
          <w:rFonts w:hAnsi="宋体"/>
          <w:sz w:val="24"/>
          <w:szCs w:val="24"/>
        </w:rPr>
      </w:pPr>
      <w:r w:rsidRPr="00BF2F36">
        <w:rPr>
          <w:rFonts w:hAnsi="宋体" w:hint="eastAsia"/>
          <w:sz w:val="24"/>
          <w:szCs w:val="24"/>
        </w:rPr>
        <w:t>金属成形商务咨询（北京）有限公司</w:t>
      </w:r>
    </w:p>
    <w:p w:rsidR="003265E4" w:rsidRPr="00BF2F36" w:rsidRDefault="007832F3">
      <w:pPr>
        <w:pStyle w:val="ad"/>
        <w:spacing w:line="360" w:lineRule="auto"/>
        <w:ind w:firstLineChars="0" w:firstLine="0"/>
        <w:rPr>
          <w:rFonts w:hAnsi="宋体" w:cs="宋体"/>
          <w:sz w:val="24"/>
          <w:szCs w:val="24"/>
        </w:rPr>
      </w:pPr>
      <w:r w:rsidRPr="00BF2F36">
        <w:rPr>
          <w:rFonts w:hAnsi="宋体" w:cs="宋体" w:hint="eastAsia"/>
          <w:sz w:val="24"/>
          <w:szCs w:val="24"/>
        </w:rPr>
        <w:t>王琳璘 手机/微信 15901258519 mfc-home@mfc-china.org</w:t>
      </w:r>
    </w:p>
    <w:p w:rsidR="003265E4" w:rsidRPr="00BF2F36" w:rsidRDefault="00AD04A5">
      <w:pPr>
        <w:pStyle w:val="ad"/>
        <w:spacing w:line="360" w:lineRule="auto"/>
        <w:ind w:firstLineChars="0" w:firstLine="0"/>
        <w:rPr>
          <w:rFonts w:hAnsi="宋体" w:cs="宋体"/>
          <w:sz w:val="24"/>
          <w:szCs w:val="24"/>
        </w:rPr>
      </w:pPr>
      <w:hyperlink r:id="rId8" w:history="1">
        <w:r w:rsidR="007832F3" w:rsidRPr="00BF2F36">
          <w:rPr>
            <w:rFonts w:hAnsi="宋体" w:cs="宋体" w:hint="eastAsia"/>
            <w:sz w:val="24"/>
            <w:szCs w:val="24"/>
          </w:rPr>
          <w:t>王思杰 手机/微信 13522255542 wsj13522255542@mfc-china.org</w:t>
        </w:r>
      </w:hyperlink>
    </w:p>
    <w:p w:rsidR="003265E4" w:rsidRPr="00BF2F36" w:rsidRDefault="007832F3">
      <w:pPr>
        <w:pStyle w:val="ad"/>
        <w:spacing w:line="360" w:lineRule="auto"/>
        <w:ind w:firstLineChars="0" w:firstLine="0"/>
        <w:rPr>
          <w:rFonts w:hAnsi="宋体" w:cs="宋体"/>
          <w:sz w:val="24"/>
          <w:szCs w:val="24"/>
        </w:rPr>
      </w:pPr>
      <w:r w:rsidRPr="00BF2F36">
        <w:rPr>
          <w:rFonts w:hAnsi="宋体" w:cs="宋体" w:hint="eastAsia"/>
          <w:sz w:val="24"/>
          <w:szCs w:val="24"/>
        </w:rPr>
        <w:t>刘明星 手机/微信 13439041875 liumingxing@mfc-china.org</w:t>
      </w:r>
    </w:p>
    <w:p w:rsidR="0077620A" w:rsidRDefault="0077620A">
      <w:pPr>
        <w:pStyle w:val="ad"/>
        <w:spacing w:line="360" w:lineRule="auto"/>
        <w:ind w:firstLineChars="0" w:firstLine="0"/>
        <w:rPr>
          <w:rFonts w:hAnsi="宋体" w:cs="宋体"/>
          <w:color w:val="FF0000"/>
          <w:sz w:val="24"/>
          <w:szCs w:val="24"/>
        </w:rPr>
      </w:pPr>
    </w:p>
    <w:p w:rsidR="003265E4" w:rsidRDefault="007832F3">
      <w:pPr>
        <w:pStyle w:val="ad"/>
        <w:spacing w:line="360" w:lineRule="auto"/>
        <w:ind w:firstLineChars="0" w:firstLine="0"/>
        <w:rPr>
          <w:rFonts w:hAnsi="宋体" w:cs="宋体"/>
          <w:sz w:val="24"/>
          <w:szCs w:val="24"/>
        </w:rPr>
      </w:pPr>
      <w:r>
        <w:rPr>
          <w:rFonts w:hAnsi="宋体" w:cs="宋体" w:hint="eastAsia"/>
          <w:sz w:val="24"/>
          <w:szCs w:val="24"/>
        </w:rPr>
        <w:t>附件： 1、参展申请表 2、展位套餐 3、展会宣传册 4、展位图</w:t>
      </w:r>
    </w:p>
    <w:p w:rsidR="003265E4" w:rsidRDefault="007832F3">
      <w:pPr>
        <w:spacing w:line="360" w:lineRule="auto"/>
        <w:ind w:firstLine="480"/>
        <w:jc w:val="right"/>
        <w:rPr>
          <w:kern w:val="0"/>
          <w:sz w:val="24"/>
        </w:rPr>
      </w:pPr>
      <w:r>
        <w:rPr>
          <w:rFonts w:hint="eastAsia"/>
        </w:rPr>
        <w:t xml:space="preserve"> </w:t>
      </w:r>
      <w:r>
        <w:rPr>
          <w:rFonts w:hint="eastAsia"/>
        </w:rPr>
        <w:cr/>
      </w:r>
      <w:r>
        <w:rPr>
          <w:kern w:val="0"/>
          <w:sz w:val="24"/>
        </w:rPr>
        <w:t>中国机械工程学会塑性工程分会</w:t>
      </w:r>
    </w:p>
    <w:p w:rsidR="003265E4" w:rsidRDefault="007832F3">
      <w:pPr>
        <w:spacing w:line="360" w:lineRule="auto"/>
        <w:ind w:firstLine="480"/>
        <w:jc w:val="right"/>
        <w:rPr>
          <w:kern w:val="0"/>
          <w:sz w:val="24"/>
        </w:rPr>
      </w:pPr>
      <w:r>
        <w:rPr>
          <w:rFonts w:hint="eastAsia"/>
          <w:kern w:val="0"/>
          <w:sz w:val="24"/>
        </w:rPr>
        <w:t>中国机械总院集团北京机电研究所有限公司</w:t>
      </w:r>
    </w:p>
    <w:p w:rsidR="003265E4" w:rsidRDefault="007832F3">
      <w:pPr>
        <w:autoSpaceDE w:val="0"/>
        <w:autoSpaceDN w:val="0"/>
        <w:spacing w:line="360" w:lineRule="auto"/>
        <w:jc w:val="center"/>
        <w:rPr>
          <w:kern w:val="0"/>
          <w:sz w:val="24"/>
        </w:rPr>
      </w:pPr>
      <w:r>
        <w:rPr>
          <w:rFonts w:hint="eastAsia"/>
          <w:kern w:val="0"/>
          <w:sz w:val="24"/>
        </w:rPr>
        <w:t xml:space="preserve">                                                        </w:t>
      </w:r>
      <w:r>
        <w:rPr>
          <w:kern w:val="0"/>
          <w:sz w:val="24"/>
        </w:rPr>
        <w:t>20</w:t>
      </w:r>
      <w:r>
        <w:rPr>
          <w:rFonts w:hint="eastAsia"/>
          <w:kern w:val="0"/>
          <w:sz w:val="24"/>
        </w:rPr>
        <w:t>24</w:t>
      </w:r>
      <w:r>
        <w:rPr>
          <w:kern w:val="0"/>
          <w:sz w:val="24"/>
        </w:rPr>
        <w:t>年</w:t>
      </w:r>
      <w:r w:rsidR="002F430C">
        <w:rPr>
          <w:kern w:val="0"/>
          <w:sz w:val="24"/>
        </w:rPr>
        <w:t>5</w:t>
      </w:r>
      <w:r>
        <w:rPr>
          <w:kern w:val="0"/>
          <w:sz w:val="24"/>
        </w:rPr>
        <w:t>月</w:t>
      </w:r>
      <w:r w:rsidR="002F430C">
        <w:rPr>
          <w:kern w:val="0"/>
          <w:sz w:val="24"/>
        </w:rPr>
        <w:t>6</w:t>
      </w:r>
      <w:bookmarkStart w:id="0" w:name="_GoBack"/>
      <w:bookmarkEnd w:id="0"/>
      <w:r>
        <w:rPr>
          <w:kern w:val="0"/>
          <w:sz w:val="24"/>
        </w:rPr>
        <w:t>日</w:t>
      </w:r>
    </w:p>
    <w:p w:rsidR="003265E4" w:rsidRDefault="007832F3">
      <w:pPr>
        <w:pStyle w:val="ad"/>
        <w:spacing w:line="360" w:lineRule="auto"/>
        <w:ind w:firstLineChars="0" w:firstLine="0"/>
        <w:rPr>
          <w:rFonts w:ascii="Times New Roman" w:hAnsi="宋体"/>
          <w:color w:val="000000"/>
          <w:kern w:val="2"/>
          <w:sz w:val="24"/>
          <w:szCs w:val="24"/>
        </w:rPr>
      </w:pPr>
      <w:r>
        <w:rPr>
          <w:rFonts w:hint="eastAsia"/>
        </w:rPr>
        <w:cr/>
      </w:r>
      <w:r>
        <w:rPr>
          <w:rFonts w:hint="eastAsia"/>
        </w:rPr>
        <w:cr/>
      </w:r>
    </w:p>
    <w:p w:rsidR="003265E4" w:rsidRDefault="003265E4"/>
    <w:p w:rsidR="003265E4" w:rsidRDefault="003265E4">
      <w:pPr>
        <w:pStyle w:val="a4"/>
        <w:rPr>
          <w:rFonts w:ascii="黑体" w:eastAsia="黑体" w:hAnsi="黑体" w:cs="黑体"/>
          <w:sz w:val="28"/>
          <w:szCs w:val="28"/>
        </w:rPr>
      </w:pPr>
    </w:p>
    <w:p w:rsidR="003265E4" w:rsidRDefault="007832F3">
      <w:pPr>
        <w:pStyle w:val="a6"/>
        <w:spacing w:before="0" w:beforeAutospacing="0" w:after="75" w:afterAutospacing="0" w:line="420" w:lineRule="atLeast"/>
        <w:ind w:firstLine="420"/>
        <w:textAlignment w:val="baseline"/>
        <w:rPr>
          <w:sz w:val="21"/>
          <w:szCs w:val="21"/>
        </w:rPr>
      </w:pPr>
      <w:r>
        <w:rPr>
          <w:rFonts w:ascii="黑体" w:eastAsia="黑体" w:hAnsi="黑体" w:cs="黑体"/>
          <w:sz w:val="28"/>
          <w:szCs w:val="28"/>
        </w:rPr>
        <w:br w:type="page"/>
      </w:r>
    </w:p>
    <w:p w:rsidR="003265E4" w:rsidRDefault="007832F3">
      <w:pPr>
        <w:widowControl/>
        <w:jc w:val="left"/>
        <w:rPr>
          <w:rFonts w:ascii="黑体" w:eastAsia="黑体" w:hAnsi="黑体" w:cs="黑体"/>
          <w:b/>
          <w:bCs/>
          <w:sz w:val="32"/>
          <w:szCs w:val="52"/>
        </w:rPr>
      </w:pPr>
      <w:r>
        <w:rPr>
          <w:rFonts w:ascii="黑体" w:eastAsia="黑体" w:hAnsi="黑体" w:cs="黑体" w:hint="eastAsia"/>
          <w:sz w:val="28"/>
          <w:szCs w:val="28"/>
        </w:rPr>
        <w:lastRenderedPageBreak/>
        <w:t xml:space="preserve">附件一 </w:t>
      </w:r>
      <w:r>
        <w:rPr>
          <w:rFonts w:ascii="黑体" w:eastAsia="黑体" w:hAnsi="黑体" w:cs="黑体" w:hint="eastAsia"/>
          <w:b/>
          <w:bCs/>
          <w:sz w:val="36"/>
          <w:szCs w:val="56"/>
        </w:rPr>
        <w:t>2024上海锻压技术与装备展</w:t>
      </w:r>
    </w:p>
    <w:p w:rsidR="003265E4" w:rsidRDefault="007832F3">
      <w:pPr>
        <w:pStyle w:val="a5"/>
        <w:rPr>
          <w:rFonts w:ascii="黑体" w:eastAsia="黑体" w:hAnsi="黑体" w:cs="黑体"/>
          <w:b/>
          <w:bCs/>
          <w:sz w:val="24"/>
          <w:szCs w:val="44"/>
        </w:rPr>
      </w:pPr>
      <w:r>
        <w:rPr>
          <w:rFonts w:ascii="黑体" w:eastAsia="黑体" w:hAnsi="黑体" w:cs="黑体" w:hint="eastAsia"/>
          <w:b/>
          <w:bCs/>
          <w:sz w:val="24"/>
          <w:szCs w:val="44"/>
        </w:rPr>
        <w:t>2024年9月24日-28日 上海 国家会展中心 2H馆</w:t>
      </w:r>
    </w:p>
    <w:p w:rsidR="003265E4" w:rsidRDefault="007832F3">
      <w:pPr>
        <w:pStyle w:val="a5"/>
        <w:jc w:val="right"/>
        <w:rPr>
          <w:rFonts w:ascii="黑体" w:eastAsia="黑体" w:hAnsi="黑体" w:cs="黑体"/>
          <w:b/>
          <w:bCs/>
          <w:sz w:val="40"/>
          <w:szCs w:val="56"/>
        </w:rPr>
      </w:pPr>
      <w:r>
        <w:rPr>
          <w:noProof/>
          <w:sz w:val="40"/>
        </w:rPr>
        <mc:AlternateContent>
          <mc:Choice Requires="wps">
            <w:drawing>
              <wp:anchor distT="0" distB="0" distL="114300" distR="114300" simplePos="0" relativeHeight="251661312" behindDoc="0" locked="0" layoutInCell="1" allowOverlap="1">
                <wp:simplePos x="0" y="0"/>
                <wp:positionH relativeFrom="column">
                  <wp:posOffset>9525</wp:posOffset>
                </wp:positionH>
                <wp:positionV relativeFrom="paragraph">
                  <wp:posOffset>218440</wp:posOffset>
                </wp:positionV>
                <wp:extent cx="6256020" cy="0"/>
                <wp:effectExtent l="0" t="38100" r="11430" b="38100"/>
                <wp:wrapNone/>
                <wp:docPr id="8" name="直接连接符 8"/>
                <wp:cNvGraphicFramePr/>
                <a:graphic xmlns:a="http://schemas.openxmlformats.org/drawingml/2006/main">
                  <a:graphicData uri="http://schemas.microsoft.com/office/word/2010/wordprocessingShape">
                    <wps:wsp>
                      <wps:cNvCnPr/>
                      <wps:spPr>
                        <a:xfrm>
                          <a:off x="657225" y="1100455"/>
                          <a:ext cx="6256020" cy="0"/>
                        </a:xfrm>
                        <a:prstGeom prst="line">
                          <a:avLst/>
                        </a:prstGeom>
                        <a:ln w="76200">
                          <a:solidFill>
                            <a:schemeClr val="tx1">
                              <a:lumMod val="65000"/>
                              <a:lumOff val="3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5CE4D53" id="直接连接符 8"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75pt,17.2pt" to="493.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" strokecolor="#5a5a5a [2109]" strokeweight="6pt">
                <v:stroke joinstyle="miter"/>
              </v:line>
            </w:pict>
          </mc:Fallback>
        </mc:AlternateContent>
      </w:r>
      <w:r>
        <w:rPr>
          <w:rFonts w:ascii="黑体" w:eastAsia="黑体" w:hAnsi="黑体" w:cs="黑体" w:hint="eastAsia"/>
          <w:b/>
          <w:bCs/>
          <w:sz w:val="40"/>
          <w:szCs w:val="56"/>
        </w:rPr>
        <w:br/>
      </w:r>
      <w:r>
        <w:rPr>
          <w:noProof/>
          <w:sz w:val="36"/>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83185</wp:posOffset>
                </wp:positionV>
                <wp:extent cx="6235700" cy="10160"/>
                <wp:effectExtent l="0" t="4445" r="12700" b="13970"/>
                <wp:wrapNone/>
                <wp:docPr id="9" name="直接连接符 9"/>
                <wp:cNvGraphicFramePr/>
                <a:graphic xmlns:a="http://schemas.openxmlformats.org/drawingml/2006/main">
                  <a:graphicData uri="http://schemas.microsoft.com/office/word/2010/wordprocessingShape">
                    <wps:wsp>
                      <wps:cNvCnPr/>
                      <wps:spPr>
                        <a:xfrm>
                          <a:off x="677545" y="965200"/>
                          <a:ext cx="6235700" cy="10160"/>
                        </a:xfrm>
                        <a:prstGeom prst="line">
                          <a:avLst/>
                        </a:prstGeom>
                        <a:ln>
                          <a:solidFill>
                            <a:schemeClr val="tx1">
                              <a:lumMod val="65000"/>
                              <a:lumOff val="35000"/>
                            </a:schemeClr>
                          </a:solidFill>
                        </a:ln>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25FE38E4" id="直接连接符 9"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35pt,6.55pt" to="493.3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" strokecolor="#5a5a5a [2109]" strokeweight=".5pt">
                <v:stroke joinstyle="miter"/>
              </v:line>
            </w:pict>
          </mc:Fallback>
        </mc:AlternateContent>
      </w:r>
      <w:r>
        <w:rPr>
          <w:rFonts w:ascii="黑体" w:eastAsia="黑体" w:hAnsi="黑体" w:cs="黑体" w:hint="eastAsia"/>
          <w:b/>
          <w:bCs/>
          <w:sz w:val="36"/>
          <w:szCs w:val="56"/>
        </w:rPr>
        <w:t>参 展 申 请 表</w:t>
      </w:r>
    </w:p>
    <w:tbl>
      <w:tblPr>
        <w:tblStyle w:val="a7"/>
        <w:tblW w:w="10485" w:type="dxa"/>
        <w:tblLayout w:type="fixed"/>
        <w:tblLook w:val="04A0" w:firstRow="1" w:lastRow="0" w:firstColumn="1" w:lastColumn="0" w:noHBand="0" w:noVBand="1"/>
      </w:tblPr>
      <w:tblGrid>
        <w:gridCol w:w="1910"/>
        <w:gridCol w:w="4311"/>
        <w:gridCol w:w="918"/>
        <w:gridCol w:w="3346"/>
      </w:tblGrid>
      <w:tr w:rsidR="003265E4">
        <w:trPr>
          <w:trHeight w:val="20"/>
        </w:trPr>
        <w:tc>
          <w:tcPr>
            <w:tcW w:w="1910" w:type="dxa"/>
          </w:tcPr>
          <w:p w:rsidR="003265E4" w:rsidRDefault="007832F3">
            <w:pPr>
              <w:spacing w:line="360" w:lineRule="auto"/>
              <w:rPr>
                <w:rFonts w:ascii="黑体" w:eastAsia="黑体" w:hAnsi="黑体" w:cs="黑体"/>
                <w:sz w:val="18"/>
              </w:rPr>
            </w:pPr>
            <w:r>
              <w:rPr>
                <w:rFonts w:ascii="黑体" w:eastAsia="黑体" w:hAnsi="黑体" w:cs="黑体" w:hint="eastAsia"/>
                <w:sz w:val="18"/>
              </w:rPr>
              <w:t>参展商名称：</w:t>
            </w:r>
          </w:p>
        </w:tc>
        <w:tc>
          <w:tcPr>
            <w:tcW w:w="8575" w:type="dxa"/>
            <w:gridSpan w:val="3"/>
          </w:tcPr>
          <w:p w:rsidR="003265E4" w:rsidRDefault="007832F3">
            <w:pPr>
              <w:spacing w:line="360" w:lineRule="auto"/>
              <w:rPr>
                <w:rFonts w:ascii="黑体" w:eastAsia="黑体" w:hAnsi="黑体" w:cs="黑体"/>
                <w:color w:val="000000" w:themeColor="text1"/>
                <w:sz w:val="18"/>
              </w:rPr>
            </w:pPr>
            <w:r>
              <w:rPr>
                <w:rFonts w:ascii="黑体" w:eastAsia="黑体" w:hAnsi="黑体" w:cs="黑体" w:hint="eastAsia"/>
                <w:color w:val="000000" w:themeColor="text1"/>
                <w:sz w:val="18"/>
              </w:rPr>
              <w:t>（中文）</w:t>
            </w:r>
          </w:p>
        </w:tc>
      </w:tr>
      <w:tr w:rsidR="003265E4">
        <w:trPr>
          <w:trHeight w:val="20"/>
        </w:trPr>
        <w:tc>
          <w:tcPr>
            <w:tcW w:w="1910" w:type="dxa"/>
          </w:tcPr>
          <w:p w:rsidR="003265E4" w:rsidRDefault="003265E4">
            <w:pPr>
              <w:spacing w:line="360" w:lineRule="auto"/>
              <w:rPr>
                <w:rFonts w:ascii="黑体" w:eastAsia="黑体" w:hAnsi="黑体" w:cs="黑体"/>
                <w:sz w:val="18"/>
              </w:rPr>
            </w:pPr>
          </w:p>
        </w:tc>
        <w:tc>
          <w:tcPr>
            <w:tcW w:w="8575" w:type="dxa"/>
            <w:gridSpan w:val="3"/>
          </w:tcPr>
          <w:p w:rsidR="003265E4" w:rsidRDefault="007832F3">
            <w:pPr>
              <w:spacing w:line="360" w:lineRule="auto"/>
              <w:rPr>
                <w:rFonts w:ascii="黑体" w:eastAsia="黑体" w:hAnsi="黑体" w:cs="黑体"/>
                <w:color w:val="000000" w:themeColor="text1"/>
                <w:sz w:val="18"/>
              </w:rPr>
            </w:pPr>
            <w:r>
              <w:rPr>
                <w:rFonts w:ascii="黑体" w:eastAsia="黑体" w:hAnsi="黑体" w:cs="黑体" w:hint="eastAsia"/>
                <w:color w:val="000000" w:themeColor="text1"/>
                <w:sz w:val="18"/>
              </w:rPr>
              <w:t>（英文）</w:t>
            </w:r>
          </w:p>
        </w:tc>
      </w:tr>
      <w:tr w:rsidR="003265E4">
        <w:trPr>
          <w:trHeight w:val="20"/>
        </w:trPr>
        <w:tc>
          <w:tcPr>
            <w:tcW w:w="1910" w:type="dxa"/>
          </w:tcPr>
          <w:p w:rsidR="003265E4" w:rsidRDefault="007832F3">
            <w:pPr>
              <w:spacing w:line="360" w:lineRule="auto"/>
              <w:rPr>
                <w:rFonts w:ascii="黑体" w:eastAsia="黑体" w:hAnsi="黑体" w:cs="黑体"/>
                <w:sz w:val="18"/>
              </w:rPr>
            </w:pPr>
            <w:r>
              <w:rPr>
                <w:rFonts w:ascii="黑体" w:eastAsia="黑体" w:hAnsi="黑体" w:cs="黑体" w:hint="eastAsia"/>
                <w:sz w:val="18"/>
              </w:rPr>
              <w:t>通信地址：</w:t>
            </w:r>
          </w:p>
        </w:tc>
        <w:tc>
          <w:tcPr>
            <w:tcW w:w="8575" w:type="dxa"/>
            <w:gridSpan w:val="3"/>
          </w:tcPr>
          <w:p w:rsidR="003265E4" w:rsidRDefault="003265E4">
            <w:pPr>
              <w:spacing w:line="360" w:lineRule="auto"/>
              <w:rPr>
                <w:rFonts w:ascii="黑体" w:eastAsia="黑体" w:hAnsi="黑体" w:cs="黑体"/>
                <w:color w:val="000000" w:themeColor="text1"/>
                <w:sz w:val="18"/>
              </w:rPr>
            </w:pPr>
          </w:p>
        </w:tc>
      </w:tr>
      <w:tr w:rsidR="003265E4">
        <w:trPr>
          <w:trHeight w:val="20"/>
        </w:trPr>
        <w:tc>
          <w:tcPr>
            <w:tcW w:w="1910" w:type="dxa"/>
          </w:tcPr>
          <w:p w:rsidR="003265E4" w:rsidRDefault="007832F3">
            <w:pPr>
              <w:spacing w:line="360" w:lineRule="auto"/>
              <w:rPr>
                <w:rFonts w:ascii="黑体" w:eastAsia="黑体" w:hAnsi="黑体" w:cs="黑体"/>
                <w:sz w:val="18"/>
              </w:rPr>
            </w:pPr>
            <w:r>
              <w:rPr>
                <w:rFonts w:ascii="黑体" w:eastAsia="黑体" w:hAnsi="黑体" w:cs="黑体" w:hint="eastAsia"/>
                <w:sz w:val="18"/>
              </w:rPr>
              <w:t>电话：</w:t>
            </w:r>
          </w:p>
        </w:tc>
        <w:tc>
          <w:tcPr>
            <w:tcW w:w="4311" w:type="dxa"/>
          </w:tcPr>
          <w:p w:rsidR="003265E4" w:rsidRDefault="003265E4">
            <w:pPr>
              <w:spacing w:line="360" w:lineRule="auto"/>
              <w:rPr>
                <w:rFonts w:ascii="黑体" w:eastAsia="黑体" w:hAnsi="黑体" w:cs="黑体"/>
                <w:color w:val="000000" w:themeColor="text1"/>
                <w:sz w:val="18"/>
              </w:rPr>
            </w:pPr>
          </w:p>
        </w:tc>
        <w:tc>
          <w:tcPr>
            <w:tcW w:w="918" w:type="dxa"/>
          </w:tcPr>
          <w:p w:rsidR="003265E4" w:rsidRDefault="007832F3">
            <w:pPr>
              <w:spacing w:line="360" w:lineRule="auto"/>
              <w:rPr>
                <w:rFonts w:ascii="黑体" w:eastAsia="黑体" w:hAnsi="黑体" w:cs="黑体"/>
                <w:color w:val="000000" w:themeColor="text1"/>
                <w:sz w:val="18"/>
              </w:rPr>
            </w:pPr>
            <w:r>
              <w:rPr>
                <w:rFonts w:ascii="黑体" w:eastAsia="黑体" w:hAnsi="黑体" w:cs="黑体" w:hint="eastAsia"/>
                <w:color w:val="000000" w:themeColor="text1"/>
                <w:sz w:val="18"/>
              </w:rPr>
              <w:t>传真：</w:t>
            </w:r>
          </w:p>
        </w:tc>
        <w:tc>
          <w:tcPr>
            <w:tcW w:w="3346" w:type="dxa"/>
          </w:tcPr>
          <w:p w:rsidR="003265E4" w:rsidRDefault="003265E4">
            <w:pPr>
              <w:spacing w:line="360" w:lineRule="auto"/>
              <w:rPr>
                <w:rFonts w:ascii="黑体" w:eastAsia="黑体" w:hAnsi="黑体" w:cs="黑体"/>
                <w:color w:val="000000" w:themeColor="text1"/>
                <w:sz w:val="18"/>
              </w:rPr>
            </w:pPr>
          </w:p>
        </w:tc>
      </w:tr>
      <w:tr w:rsidR="003265E4">
        <w:trPr>
          <w:trHeight w:val="20"/>
        </w:trPr>
        <w:tc>
          <w:tcPr>
            <w:tcW w:w="1910" w:type="dxa"/>
          </w:tcPr>
          <w:p w:rsidR="003265E4" w:rsidRDefault="007832F3">
            <w:pPr>
              <w:spacing w:line="360" w:lineRule="auto"/>
              <w:rPr>
                <w:rFonts w:ascii="黑体" w:eastAsia="黑体" w:hAnsi="黑体" w:cs="黑体"/>
                <w:sz w:val="18"/>
              </w:rPr>
            </w:pPr>
            <w:r>
              <w:rPr>
                <w:rFonts w:ascii="黑体" w:eastAsia="黑体" w:hAnsi="黑体" w:cs="黑体" w:hint="eastAsia"/>
                <w:sz w:val="18"/>
              </w:rPr>
              <w:t>E</w:t>
            </w:r>
            <w:r>
              <w:rPr>
                <w:rFonts w:ascii="黑体" w:eastAsia="黑体" w:hAnsi="黑体" w:cs="黑体"/>
                <w:sz w:val="18"/>
              </w:rPr>
              <w:t>-</w:t>
            </w:r>
            <w:r>
              <w:rPr>
                <w:rFonts w:ascii="黑体" w:eastAsia="黑体" w:hAnsi="黑体" w:cs="黑体" w:hint="eastAsia"/>
                <w:sz w:val="18"/>
              </w:rPr>
              <w:t>mail：</w:t>
            </w:r>
          </w:p>
        </w:tc>
        <w:tc>
          <w:tcPr>
            <w:tcW w:w="4311" w:type="dxa"/>
          </w:tcPr>
          <w:p w:rsidR="003265E4" w:rsidRDefault="003265E4">
            <w:pPr>
              <w:spacing w:line="360" w:lineRule="auto"/>
              <w:rPr>
                <w:rFonts w:ascii="黑体" w:eastAsia="黑体" w:hAnsi="黑体" w:cs="黑体"/>
                <w:color w:val="000000" w:themeColor="text1"/>
                <w:sz w:val="18"/>
              </w:rPr>
            </w:pPr>
          </w:p>
        </w:tc>
        <w:tc>
          <w:tcPr>
            <w:tcW w:w="918" w:type="dxa"/>
          </w:tcPr>
          <w:p w:rsidR="003265E4" w:rsidRDefault="007832F3">
            <w:pPr>
              <w:spacing w:line="360" w:lineRule="auto"/>
              <w:rPr>
                <w:rFonts w:ascii="黑体" w:eastAsia="黑体" w:hAnsi="黑体" w:cs="黑体"/>
                <w:color w:val="000000" w:themeColor="text1"/>
                <w:sz w:val="18"/>
              </w:rPr>
            </w:pPr>
            <w:r>
              <w:rPr>
                <w:rFonts w:ascii="黑体" w:eastAsia="黑体" w:hAnsi="黑体" w:cs="黑体" w:hint="eastAsia"/>
                <w:color w:val="000000" w:themeColor="text1"/>
                <w:sz w:val="18"/>
              </w:rPr>
              <w:t>邮编：</w:t>
            </w:r>
          </w:p>
        </w:tc>
        <w:tc>
          <w:tcPr>
            <w:tcW w:w="3346" w:type="dxa"/>
          </w:tcPr>
          <w:p w:rsidR="003265E4" w:rsidRDefault="003265E4">
            <w:pPr>
              <w:spacing w:line="360" w:lineRule="auto"/>
              <w:rPr>
                <w:rFonts w:ascii="黑体" w:eastAsia="黑体" w:hAnsi="黑体" w:cs="黑体"/>
                <w:color w:val="000000" w:themeColor="text1"/>
                <w:sz w:val="18"/>
              </w:rPr>
            </w:pPr>
          </w:p>
        </w:tc>
      </w:tr>
      <w:tr w:rsidR="003265E4">
        <w:trPr>
          <w:trHeight w:val="20"/>
        </w:trPr>
        <w:tc>
          <w:tcPr>
            <w:tcW w:w="1910" w:type="dxa"/>
          </w:tcPr>
          <w:p w:rsidR="003265E4" w:rsidRDefault="007832F3">
            <w:pPr>
              <w:spacing w:line="360" w:lineRule="auto"/>
              <w:rPr>
                <w:rFonts w:ascii="黑体" w:eastAsia="黑体" w:hAnsi="黑体" w:cs="黑体"/>
                <w:sz w:val="18"/>
              </w:rPr>
            </w:pPr>
            <w:r>
              <w:rPr>
                <w:rFonts w:ascii="黑体" w:eastAsia="黑体" w:hAnsi="黑体" w:cs="黑体" w:hint="eastAsia"/>
                <w:sz w:val="18"/>
              </w:rPr>
              <w:t>联络人：</w:t>
            </w:r>
          </w:p>
        </w:tc>
        <w:tc>
          <w:tcPr>
            <w:tcW w:w="4311" w:type="dxa"/>
          </w:tcPr>
          <w:p w:rsidR="003265E4" w:rsidRDefault="007832F3">
            <w:pPr>
              <w:spacing w:line="360" w:lineRule="auto"/>
              <w:rPr>
                <w:rFonts w:ascii="黑体" w:eastAsia="黑体" w:hAnsi="黑体" w:cs="黑体"/>
                <w:color w:val="000000" w:themeColor="text1"/>
                <w:sz w:val="18"/>
              </w:rPr>
            </w:pPr>
            <w:r>
              <w:rPr>
                <w:rFonts w:ascii="黑体" w:eastAsia="黑体" w:hAnsi="黑体" w:cs="黑体" w:hint="eastAsia"/>
                <w:color w:val="000000" w:themeColor="text1"/>
                <w:sz w:val="18"/>
              </w:rPr>
              <w:t>（先生/女士）</w:t>
            </w:r>
          </w:p>
        </w:tc>
        <w:tc>
          <w:tcPr>
            <w:tcW w:w="918" w:type="dxa"/>
          </w:tcPr>
          <w:p w:rsidR="003265E4" w:rsidRDefault="007832F3">
            <w:pPr>
              <w:spacing w:line="360" w:lineRule="auto"/>
              <w:rPr>
                <w:rFonts w:ascii="黑体" w:eastAsia="黑体" w:hAnsi="黑体" w:cs="黑体"/>
                <w:color w:val="000000" w:themeColor="text1"/>
                <w:sz w:val="18"/>
              </w:rPr>
            </w:pPr>
            <w:r>
              <w:rPr>
                <w:rFonts w:ascii="黑体" w:eastAsia="黑体" w:hAnsi="黑体" w:cs="黑体" w:hint="eastAsia"/>
                <w:color w:val="000000" w:themeColor="text1"/>
                <w:sz w:val="18"/>
              </w:rPr>
              <w:t>职务：</w:t>
            </w:r>
          </w:p>
        </w:tc>
        <w:tc>
          <w:tcPr>
            <w:tcW w:w="3346" w:type="dxa"/>
          </w:tcPr>
          <w:p w:rsidR="003265E4" w:rsidRDefault="003265E4">
            <w:pPr>
              <w:spacing w:line="360" w:lineRule="auto"/>
              <w:rPr>
                <w:rFonts w:ascii="黑体" w:eastAsia="黑体" w:hAnsi="黑体" w:cs="黑体"/>
                <w:color w:val="000000" w:themeColor="text1"/>
                <w:sz w:val="18"/>
              </w:rPr>
            </w:pPr>
          </w:p>
        </w:tc>
      </w:tr>
    </w:tbl>
    <w:p w:rsidR="003265E4" w:rsidRDefault="007832F3">
      <w:pPr>
        <w:rPr>
          <w:rFonts w:ascii="黑体" w:eastAsia="黑体" w:hAnsi="黑体" w:cs="黑体"/>
          <w:b/>
          <w:bCs/>
          <w:sz w:val="28"/>
          <w:szCs w:val="28"/>
        </w:rPr>
      </w:pPr>
      <w:r>
        <w:rPr>
          <w:rFonts w:ascii="黑体" w:eastAsia="黑体" w:hAnsi="黑体" w:cs="黑体" w:hint="eastAsia"/>
          <w:b/>
          <w:bCs/>
          <w:sz w:val="28"/>
          <w:szCs w:val="28"/>
        </w:rPr>
        <w:t>申请标准展台</w:t>
      </w:r>
    </w:p>
    <w:tbl>
      <w:tblPr>
        <w:tblStyle w:val="a7"/>
        <w:tblW w:w="11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694"/>
        <w:gridCol w:w="1417"/>
        <w:gridCol w:w="851"/>
        <w:gridCol w:w="4962"/>
      </w:tblGrid>
      <w:tr w:rsidR="003265E4">
        <w:trPr>
          <w:trHeight w:val="20"/>
        </w:trPr>
        <w:tc>
          <w:tcPr>
            <w:tcW w:w="1134" w:type="dxa"/>
          </w:tcPr>
          <w:p w:rsidR="003265E4" w:rsidRDefault="007832F3">
            <w:pPr>
              <w:spacing w:line="360" w:lineRule="auto"/>
              <w:rPr>
                <w:rFonts w:ascii="黑体" w:eastAsia="黑体" w:hAnsi="黑体" w:cs="黑体"/>
                <w:sz w:val="18"/>
              </w:rPr>
            </w:pPr>
            <w:r>
              <w:rPr>
                <w:rFonts w:ascii="黑体" w:eastAsia="黑体" w:hAnsi="黑体" w:cs="黑体" w:hint="eastAsia"/>
                <w:sz w:val="18"/>
              </w:rPr>
              <w:t>展区</w:t>
            </w:r>
            <w:r>
              <w:rPr>
                <w:rFonts w:ascii="宋体" w:hAnsi="宋体" w:cs="宋体" w:hint="eastAsia"/>
                <w:sz w:val="18"/>
              </w:rPr>
              <w:t>□</w:t>
            </w:r>
          </w:p>
        </w:tc>
        <w:tc>
          <w:tcPr>
            <w:tcW w:w="4962" w:type="dxa"/>
            <w:gridSpan w:val="3"/>
          </w:tcPr>
          <w:p w:rsidR="003265E4" w:rsidRDefault="007832F3">
            <w:pPr>
              <w:spacing w:line="360" w:lineRule="auto"/>
              <w:rPr>
                <w:rFonts w:ascii="黑体" w:eastAsia="黑体" w:hAnsi="黑体" w:cs="黑体"/>
                <w:sz w:val="18"/>
              </w:rPr>
            </w:pPr>
            <w:r>
              <w:rPr>
                <w:rFonts w:ascii="黑体" w:eastAsia="黑体" w:hAnsi="黑体" w:cs="黑体" w:hint="eastAsia"/>
                <w:sz w:val="18"/>
              </w:rPr>
              <w:t>中外合资/合作企业、港澳台资企业、国内企业</w:t>
            </w:r>
          </w:p>
          <w:p w:rsidR="003265E4" w:rsidRDefault="007832F3">
            <w:pPr>
              <w:spacing w:line="360" w:lineRule="auto"/>
              <w:rPr>
                <w:rFonts w:ascii="黑体" w:eastAsia="黑体" w:hAnsi="黑体" w:cs="黑体"/>
                <w:sz w:val="18"/>
                <w:vertAlign w:val="superscript"/>
              </w:rPr>
            </w:pPr>
            <w:r>
              <w:rPr>
                <w:rFonts w:ascii="黑体" w:eastAsia="黑体" w:hAnsi="黑体" w:cs="黑体" w:hint="eastAsia"/>
                <w:sz w:val="18"/>
              </w:rPr>
              <w:t>人民币 18,000元/9m</w:t>
            </w:r>
            <w:r>
              <w:rPr>
                <w:rFonts w:ascii="黑体" w:eastAsia="黑体" w:hAnsi="黑体" w:cs="黑体" w:hint="eastAsia"/>
                <w:sz w:val="18"/>
                <w:vertAlign w:val="superscript"/>
              </w:rPr>
              <w:t>2 ；</w:t>
            </w:r>
          </w:p>
          <w:p w:rsidR="003265E4" w:rsidRDefault="007832F3">
            <w:pPr>
              <w:spacing w:line="360" w:lineRule="auto"/>
              <w:rPr>
                <w:rFonts w:ascii="黑体" w:eastAsia="黑体" w:hAnsi="黑体" w:cs="黑体"/>
                <w:sz w:val="18"/>
              </w:rPr>
            </w:pPr>
            <w:r>
              <w:rPr>
                <w:rFonts w:ascii="黑体" w:eastAsia="黑体" w:hAnsi="黑体" w:cs="黑体" w:hint="eastAsia"/>
                <w:sz w:val="18"/>
              </w:rPr>
              <w:t>境外企业、外商独资企业及代表处</w:t>
            </w:r>
          </w:p>
          <w:p w:rsidR="003265E4" w:rsidRDefault="007832F3">
            <w:pPr>
              <w:spacing w:line="360" w:lineRule="auto"/>
              <w:rPr>
                <w:rFonts w:ascii="黑体" w:eastAsia="黑体" w:hAnsi="黑体" w:cs="黑体"/>
                <w:sz w:val="18"/>
                <w:vertAlign w:val="superscript"/>
              </w:rPr>
            </w:pPr>
            <w:r>
              <w:rPr>
                <w:rFonts w:ascii="黑体" w:eastAsia="黑体" w:hAnsi="黑体" w:cs="黑体" w:hint="eastAsia"/>
                <w:sz w:val="18"/>
              </w:rPr>
              <w:t>人民币 27,450元/9m</w:t>
            </w:r>
            <w:r>
              <w:rPr>
                <w:rFonts w:ascii="黑体" w:eastAsia="黑体" w:hAnsi="黑体" w:cs="黑体" w:hint="eastAsia"/>
                <w:sz w:val="18"/>
                <w:vertAlign w:val="superscript"/>
              </w:rPr>
              <w:t xml:space="preserve">2 </w:t>
            </w:r>
          </w:p>
        </w:tc>
        <w:tc>
          <w:tcPr>
            <w:tcW w:w="4962" w:type="dxa"/>
            <w:vMerge w:val="restart"/>
          </w:tcPr>
          <w:p w:rsidR="003265E4" w:rsidRDefault="007832F3">
            <w:pPr>
              <w:spacing w:line="360" w:lineRule="auto"/>
              <w:rPr>
                <w:rFonts w:ascii="黑体" w:eastAsia="黑体" w:hAnsi="黑体" w:cs="黑体"/>
                <w:sz w:val="18"/>
              </w:rPr>
            </w:pPr>
            <w:r>
              <w:rPr>
                <w:noProof/>
              </w:rPr>
              <w:drawing>
                <wp:inline distT="0" distB="0" distL="114300" distR="114300">
                  <wp:extent cx="3036570" cy="1861185"/>
                  <wp:effectExtent l="0" t="0" r="1143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3036570" cy="1861185"/>
                          </a:xfrm>
                          <a:prstGeom prst="rect">
                            <a:avLst/>
                          </a:prstGeom>
                          <a:noFill/>
                          <a:ln>
                            <a:noFill/>
                          </a:ln>
                        </pic:spPr>
                      </pic:pic>
                    </a:graphicData>
                  </a:graphic>
                </wp:inline>
              </w:drawing>
            </w:r>
          </w:p>
        </w:tc>
      </w:tr>
      <w:tr w:rsidR="003265E4">
        <w:trPr>
          <w:trHeight w:val="20"/>
        </w:trPr>
        <w:tc>
          <w:tcPr>
            <w:tcW w:w="1134" w:type="dxa"/>
          </w:tcPr>
          <w:p w:rsidR="003265E4" w:rsidRDefault="007832F3">
            <w:pPr>
              <w:spacing w:line="360" w:lineRule="auto"/>
              <w:rPr>
                <w:rFonts w:ascii="黑体" w:eastAsia="黑体" w:hAnsi="黑体" w:cs="黑体"/>
                <w:sz w:val="18"/>
              </w:rPr>
            </w:pPr>
            <w:r>
              <w:rPr>
                <w:rFonts w:ascii="宋体" w:hAnsi="宋体" w:cs="宋体" w:hint="eastAsia"/>
                <w:sz w:val="18"/>
              </w:rPr>
              <w:t>□</w:t>
            </w:r>
          </w:p>
        </w:tc>
        <w:tc>
          <w:tcPr>
            <w:tcW w:w="2694" w:type="dxa"/>
          </w:tcPr>
          <w:p w:rsidR="003265E4" w:rsidRDefault="007832F3">
            <w:pPr>
              <w:spacing w:line="360" w:lineRule="auto"/>
              <w:rPr>
                <w:rFonts w:ascii="黑体" w:eastAsia="黑体" w:hAnsi="黑体" w:cs="黑体"/>
                <w:sz w:val="18"/>
              </w:rPr>
            </w:pPr>
            <w:r>
              <w:rPr>
                <w:rFonts w:ascii="黑体" w:eastAsia="黑体" w:hAnsi="黑体" w:cs="黑体" w:hint="eastAsia"/>
                <w:noProof/>
                <w:sz w:val="18"/>
              </w:rPr>
              <mc:AlternateContent>
                <mc:Choice Requires="wps">
                  <w:drawing>
                    <wp:anchor distT="0" distB="0" distL="114300" distR="114300" simplePos="0" relativeHeight="251662336" behindDoc="0" locked="0" layoutInCell="1" allowOverlap="1">
                      <wp:simplePos x="0" y="0"/>
                      <wp:positionH relativeFrom="column">
                        <wp:posOffset>1634490</wp:posOffset>
                      </wp:positionH>
                      <wp:positionV relativeFrom="paragraph">
                        <wp:posOffset>201295</wp:posOffset>
                      </wp:positionV>
                      <wp:extent cx="89725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8972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035AD3" id="直接连接符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28.7pt,15.85pt" to="199.3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" strokecolor="black [3213]" strokeweight=".5pt">
                      <v:stroke joinstyle="miter"/>
                    </v:line>
                  </w:pict>
                </mc:Fallback>
              </mc:AlternateContent>
            </w:r>
            <w:r>
              <w:rPr>
                <w:rFonts w:ascii="黑体" w:eastAsia="黑体" w:hAnsi="黑体" w:cs="黑体" w:hint="eastAsia"/>
                <w:sz w:val="18"/>
              </w:rPr>
              <w:t>9m</w:t>
            </w:r>
            <w:r>
              <w:rPr>
                <w:rFonts w:ascii="黑体" w:eastAsia="黑体" w:hAnsi="黑体" w:cs="黑体" w:hint="eastAsia"/>
                <w:sz w:val="18"/>
                <w:vertAlign w:val="superscript"/>
              </w:rPr>
              <w:t xml:space="preserve">2 </w:t>
            </w:r>
            <w:r>
              <w:rPr>
                <w:rFonts w:ascii="黑体" w:eastAsia="黑体" w:hAnsi="黑体" w:cs="黑体" w:hint="eastAsia"/>
                <w:sz w:val="18"/>
              </w:rPr>
              <w:t>（3m</w:t>
            </w:r>
            <w:r>
              <w:rPr>
                <w:rFonts w:ascii="Arial" w:eastAsia="黑体" w:hAnsi="Arial" w:cs="Arial"/>
                <w:sz w:val="18"/>
              </w:rPr>
              <w:t>×</w:t>
            </w:r>
            <w:r>
              <w:rPr>
                <w:rFonts w:ascii="黑体" w:eastAsia="黑体" w:hAnsi="黑体" w:cs="黑体" w:hint="eastAsia"/>
                <w:sz w:val="18"/>
              </w:rPr>
              <w:t>3m）</w:t>
            </w:r>
          </w:p>
        </w:tc>
        <w:tc>
          <w:tcPr>
            <w:tcW w:w="1417" w:type="dxa"/>
          </w:tcPr>
          <w:p w:rsidR="003265E4" w:rsidRDefault="003265E4">
            <w:pPr>
              <w:spacing w:line="360" w:lineRule="auto"/>
              <w:rPr>
                <w:rFonts w:ascii="黑体" w:eastAsia="黑体" w:hAnsi="黑体" w:cs="黑体"/>
                <w:b/>
                <w:sz w:val="18"/>
              </w:rPr>
            </w:pPr>
          </w:p>
        </w:tc>
        <w:tc>
          <w:tcPr>
            <w:tcW w:w="851" w:type="dxa"/>
          </w:tcPr>
          <w:p w:rsidR="003265E4" w:rsidRDefault="007832F3">
            <w:pPr>
              <w:spacing w:line="360" w:lineRule="auto"/>
              <w:rPr>
                <w:rFonts w:ascii="黑体" w:eastAsia="黑体" w:hAnsi="黑体" w:cs="黑体"/>
                <w:sz w:val="18"/>
              </w:rPr>
            </w:pPr>
            <w:r>
              <w:rPr>
                <w:rFonts w:ascii="黑体" w:eastAsia="黑体" w:hAnsi="黑体" w:cs="黑体" w:hint="eastAsia"/>
                <w:sz w:val="18"/>
              </w:rPr>
              <w:t>个</w:t>
            </w:r>
          </w:p>
        </w:tc>
        <w:tc>
          <w:tcPr>
            <w:tcW w:w="4962" w:type="dxa"/>
            <w:vMerge/>
          </w:tcPr>
          <w:p w:rsidR="003265E4" w:rsidRDefault="003265E4">
            <w:pPr>
              <w:spacing w:line="360" w:lineRule="auto"/>
              <w:rPr>
                <w:rFonts w:ascii="黑体" w:eastAsia="黑体" w:hAnsi="黑体" w:cs="黑体"/>
                <w:sz w:val="18"/>
              </w:rPr>
            </w:pPr>
          </w:p>
        </w:tc>
      </w:tr>
      <w:tr w:rsidR="003265E4">
        <w:trPr>
          <w:trHeight w:val="20"/>
        </w:trPr>
        <w:tc>
          <w:tcPr>
            <w:tcW w:w="1134" w:type="dxa"/>
          </w:tcPr>
          <w:p w:rsidR="003265E4" w:rsidRDefault="007832F3">
            <w:pPr>
              <w:spacing w:line="360" w:lineRule="auto"/>
              <w:rPr>
                <w:rFonts w:ascii="黑体" w:hAnsi="黑体" w:cs="黑体"/>
                <w:sz w:val="18"/>
              </w:rPr>
            </w:pPr>
            <w:r>
              <w:rPr>
                <w:rFonts w:ascii="宋体" w:hAnsi="宋体" w:cs="宋体" w:hint="eastAsia"/>
                <w:sz w:val="18"/>
              </w:rPr>
              <w:t>□</w:t>
            </w:r>
          </w:p>
        </w:tc>
        <w:tc>
          <w:tcPr>
            <w:tcW w:w="2694" w:type="dxa"/>
          </w:tcPr>
          <w:p w:rsidR="003265E4" w:rsidRDefault="007832F3">
            <w:pPr>
              <w:spacing w:line="360" w:lineRule="auto"/>
              <w:rPr>
                <w:rFonts w:ascii="黑体" w:eastAsia="黑体" w:hAnsi="黑体" w:cs="黑体"/>
                <w:sz w:val="18"/>
              </w:rPr>
            </w:pPr>
            <w:r>
              <w:rPr>
                <w:rFonts w:ascii="黑体" w:eastAsia="黑体" w:hAnsi="黑体" w:cs="黑体" w:hint="eastAsia"/>
                <w:noProof/>
                <w:sz w:val="18"/>
              </w:rPr>
              <mc:AlternateContent>
                <mc:Choice Requires="wps">
                  <w:drawing>
                    <wp:anchor distT="0" distB="0" distL="114300" distR="114300" simplePos="0" relativeHeight="251663360" behindDoc="0" locked="0" layoutInCell="1" allowOverlap="1">
                      <wp:simplePos x="0" y="0"/>
                      <wp:positionH relativeFrom="column">
                        <wp:posOffset>1636395</wp:posOffset>
                      </wp:positionH>
                      <wp:positionV relativeFrom="paragraph">
                        <wp:posOffset>207010</wp:posOffset>
                      </wp:positionV>
                      <wp:extent cx="89725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8974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10B892" id="直接连接符 5"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28.85pt,16.3pt" to="19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" strokecolor="black [3213]" strokeweight=".5pt">
                      <v:stroke joinstyle="miter"/>
                    </v:line>
                  </w:pict>
                </mc:Fallback>
              </mc:AlternateContent>
            </w:r>
            <w:r>
              <w:rPr>
                <w:rFonts w:ascii="黑体" w:eastAsia="黑体" w:hAnsi="黑体" w:cs="黑体" w:hint="eastAsia"/>
                <w:sz w:val="18"/>
              </w:rPr>
              <w:t>18m</w:t>
            </w:r>
            <w:r>
              <w:rPr>
                <w:rFonts w:ascii="黑体" w:eastAsia="黑体" w:hAnsi="黑体" w:cs="黑体" w:hint="eastAsia"/>
                <w:sz w:val="18"/>
                <w:vertAlign w:val="superscript"/>
              </w:rPr>
              <w:t>2</w:t>
            </w:r>
            <w:r>
              <w:rPr>
                <w:rFonts w:ascii="黑体" w:eastAsia="黑体" w:hAnsi="黑体" w:cs="黑体" w:hint="eastAsia"/>
                <w:sz w:val="18"/>
              </w:rPr>
              <w:t>（3m</w:t>
            </w:r>
            <w:r>
              <w:rPr>
                <w:rFonts w:ascii="Arial" w:eastAsia="黑体" w:hAnsi="Arial" w:cs="Arial"/>
                <w:sz w:val="18"/>
              </w:rPr>
              <w:t>×</w:t>
            </w:r>
            <w:r>
              <w:rPr>
                <w:rFonts w:ascii="黑体" w:eastAsia="黑体" w:hAnsi="黑体" w:cs="黑体" w:hint="eastAsia"/>
                <w:sz w:val="18"/>
              </w:rPr>
              <w:t>6m）</w:t>
            </w:r>
          </w:p>
        </w:tc>
        <w:tc>
          <w:tcPr>
            <w:tcW w:w="1417" w:type="dxa"/>
          </w:tcPr>
          <w:p w:rsidR="003265E4" w:rsidRDefault="003265E4">
            <w:pPr>
              <w:spacing w:line="360" w:lineRule="auto"/>
              <w:rPr>
                <w:rFonts w:ascii="黑体" w:eastAsia="黑体" w:hAnsi="黑体" w:cs="黑体"/>
                <w:sz w:val="18"/>
              </w:rPr>
            </w:pPr>
          </w:p>
        </w:tc>
        <w:tc>
          <w:tcPr>
            <w:tcW w:w="851" w:type="dxa"/>
          </w:tcPr>
          <w:p w:rsidR="003265E4" w:rsidRDefault="007832F3">
            <w:pPr>
              <w:spacing w:line="360" w:lineRule="auto"/>
              <w:rPr>
                <w:rFonts w:ascii="黑体" w:eastAsia="黑体" w:hAnsi="黑体" w:cs="黑体"/>
                <w:sz w:val="18"/>
              </w:rPr>
            </w:pPr>
            <w:r>
              <w:rPr>
                <w:rFonts w:ascii="黑体" w:eastAsia="黑体" w:hAnsi="黑体" w:cs="黑体" w:hint="eastAsia"/>
                <w:sz w:val="18"/>
              </w:rPr>
              <w:t>个</w:t>
            </w:r>
          </w:p>
        </w:tc>
        <w:tc>
          <w:tcPr>
            <w:tcW w:w="4962" w:type="dxa"/>
            <w:vMerge/>
          </w:tcPr>
          <w:p w:rsidR="003265E4" w:rsidRDefault="003265E4">
            <w:pPr>
              <w:spacing w:line="360" w:lineRule="auto"/>
              <w:rPr>
                <w:rFonts w:ascii="黑体" w:eastAsia="黑体" w:hAnsi="黑体" w:cs="黑体"/>
                <w:sz w:val="18"/>
              </w:rPr>
            </w:pPr>
          </w:p>
        </w:tc>
      </w:tr>
    </w:tbl>
    <w:p w:rsidR="003265E4" w:rsidRDefault="007832F3">
      <w:pPr>
        <w:rPr>
          <w:rFonts w:ascii="黑体" w:eastAsia="黑体" w:hAnsi="黑体" w:cs="黑体"/>
          <w:sz w:val="28"/>
          <w:szCs w:val="28"/>
        </w:rPr>
      </w:pPr>
      <w:r>
        <w:rPr>
          <w:rFonts w:ascii="黑体" w:eastAsia="黑体" w:hAnsi="黑体" w:cs="黑体" w:hint="eastAsia"/>
          <w:b/>
          <w:bCs/>
          <w:sz w:val="28"/>
          <w:szCs w:val="28"/>
        </w:rPr>
        <w:t>申请光地展位：（36m</w:t>
      </w:r>
      <w:r>
        <w:rPr>
          <w:rFonts w:ascii="黑体" w:eastAsia="黑体" w:hAnsi="黑体" w:cs="黑体" w:hint="eastAsia"/>
          <w:sz w:val="28"/>
          <w:szCs w:val="28"/>
          <w:vertAlign w:val="superscript"/>
        </w:rPr>
        <w:t>2</w:t>
      </w:r>
      <w:r>
        <w:rPr>
          <w:rFonts w:ascii="黑体" w:eastAsia="黑体" w:hAnsi="黑体" w:cs="黑体" w:hint="eastAsia"/>
          <w:sz w:val="28"/>
          <w:szCs w:val="28"/>
        </w:rPr>
        <w:t>起租）</w:t>
      </w:r>
    </w:p>
    <w:tbl>
      <w:tblPr>
        <w:tblStyle w:val="a7"/>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2"/>
        <w:gridCol w:w="3041"/>
        <w:gridCol w:w="768"/>
        <w:gridCol w:w="304"/>
        <w:gridCol w:w="1141"/>
        <w:gridCol w:w="1424"/>
        <w:gridCol w:w="695"/>
      </w:tblGrid>
      <w:tr w:rsidR="003265E4">
        <w:trPr>
          <w:trHeight w:val="20"/>
        </w:trPr>
        <w:tc>
          <w:tcPr>
            <w:tcW w:w="1132" w:type="dxa"/>
          </w:tcPr>
          <w:p w:rsidR="003265E4" w:rsidRDefault="007832F3">
            <w:pPr>
              <w:spacing w:line="360" w:lineRule="auto"/>
              <w:rPr>
                <w:rFonts w:ascii="黑体" w:eastAsia="黑体" w:hAnsi="黑体" w:cs="黑体"/>
                <w:sz w:val="18"/>
              </w:rPr>
            </w:pPr>
            <w:r>
              <w:rPr>
                <w:rFonts w:ascii="黑体" w:eastAsia="黑体" w:hAnsi="黑体" w:cs="黑体" w:hint="eastAsia"/>
                <w:sz w:val="18"/>
              </w:rPr>
              <w:t>展区</w:t>
            </w:r>
            <w:r>
              <w:rPr>
                <w:rFonts w:ascii="宋体" w:hAnsi="宋体" w:cs="宋体" w:hint="eastAsia"/>
                <w:sz w:val="18"/>
              </w:rPr>
              <w:t>□</w:t>
            </w:r>
          </w:p>
        </w:tc>
        <w:tc>
          <w:tcPr>
            <w:tcW w:w="3041" w:type="dxa"/>
          </w:tcPr>
          <w:p w:rsidR="003265E4" w:rsidRDefault="007832F3">
            <w:pPr>
              <w:spacing w:line="360" w:lineRule="auto"/>
              <w:rPr>
                <w:rFonts w:ascii="Arial" w:eastAsia="黑体" w:hAnsi="Arial" w:cs="Arial"/>
                <w:sz w:val="18"/>
              </w:rPr>
            </w:pPr>
            <w:r>
              <w:rPr>
                <w:rFonts w:ascii="黑体" w:eastAsia="黑体" w:hAnsi="黑体" w:cs="黑体" w:hint="eastAsia"/>
                <w:sz w:val="18"/>
              </w:rPr>
              <w:t xml:space="preserve">中外合资/合作企业、港澳台资企业、国内企业 </w:t>
            </w:r>
            <w:r>
              <w:rPr>
                <w:rFonts w:ascii="Arial" w:eastAsia="黑体" w:hAnsi="Arial" w:cs="Arial"/>
                <w:sz w:val="18"/>
              </w:rPr>
              <w:t>¥</w:t>
            </w:r>
            <w:r>
              <w:rPr>
                <w:rFonts w:ascii="Arial" w:eastAsia="黑体" w:hAnsi="Arial" w:cs="Arial" w:hint="eastAsia"/>
                <w:sz w:val="18"/>
              </w:rPr>
              <w:t>1800</w:t>
            </w:r>
            <w:r>
              <w:rPr>
                <w:rFonts w:ascii="黑体" w:eastAsia="黑体" w:hAnsi="黑体" w:cs="黑体" w:hint="eastAsia"/>
                <w:sz w:val="18"/>
              </w:rPr>
              <w:t>元/m</w:t>
            </w:r>
            <w:r>
              <w:rPr>
                <w:rFonts w:ascii="黑体" w:eastAsia="黑体" w:hAnsi="黑体" w:cs="黑体" w:hint="eastAsia"/>
                <w:sz w:val="18"/>
                <w:vertAlign w:val="superscript"/>
              </w:rPr>
              <w:t>2</w:t>
            </w:r>
          </w:p>
        </w:tc>
        <w:tc>
          <w:tcPr>
            <w:tcW w:w="4332" w:type="dxa"/>
            <w:gridSpan w:val="5"/>
          </w:tcPr>
          <w:p w:rsidR="003265E4" w:rsidRDefault="007832F3">
            <w:pPr>
              <w:spacing w:line="360" w:lineRule="auto"/>
              <w:rPr>
                <w:rFonts w:ascii="黑体" w:eastAsia="黑体" w:hAnsi="黑体" w:cs="黑体"/>
                <w:sz w:val="18"/>
              </w:rPr>
            </w:pPr>
            <w:r>
              <w:rPr>
                <w:rFonts w:ascii="黑体" w:eastAsia="黑体" w:hAnsi="黑体" w:cs="黑体" w:hint="eastAsia"/>
                <w:sz w:val="18"/>
              </w:rPr>
              <w:t>境外企业、外商独资企业及代表处</w:t>
            </w:r>
          </w:p>
          <w:p w:rsidR="003265E4" w:rsidRDefault="007832F3">
            <w:pPr>
              <w:spacing w:line="360" w:lineRule="auto"/>
              <w:rPr>
                <w:rFonts w:ascii="黑体" w:eastAsia="黑体" w:hAnsi="黑体" w:cs="黑体"/>
                <w:sz w:val="18"/>
              </w:rPr>
            </w:pPr>
            <w:r>
              <w:rPr>
                <w:rFonts w:ascii="黑体" w:eastAsia="黑体" w:hAnsi="黑体" w:cs="黑体" w:hint="eastAsia"/>
                <w:sz w:val="18"/>
              </w:rPr>
              <w:t>人民币 2,450元/m</w:t>
            </w:r>
            <w:r>
              <w:rPr>
                <w:rFonts w:ascii="黑体" w:eastAsia="黑体" w:hAnsi="黑体" w:cs="黑体" w:hint="eastAsia"/>
                <w:sz w:val="18"/>
                <w:vertAlign w:val="superscript"/>
              </w:rPr>
              <w:t>2</w:t>
            </w:r>
          </w:p>
        </w:tc>
      </w:tr>
      <w:tr w:rsidR="003265E4">
        <w:trPr>
          <w:trHeight w:val="20"/>
        </w:trPr>
        <w:tc>
          <w:tcPr>
            <w:tcW w:w="1132" w:type="dxa"/>
          </w:tcPr>
          <w:p w:rsidR="003265E4" w:rsidRDefault="007832F3">
            <w:pPr>
              <w:spacing w:line="360" w:lineRule="auto"/>
              <w:rPr>
                <w:rFonts w:ascii="宋体" w:hAnsi="宋体" w:cs="宋体"/>
                <w:sz w:val="18"/>
              </w:rPr>
            </w:pPr>
            <w:r>
              <w:rPr>
                <w:rFonts w:ascii="黑体" w:eastAsia="黑体" w:hAnsi="黑体" w:cs="黑体" w:hint="eastAsia"/>
                <w:noProof/>
                <w:sz w:val="18"/>
              </w:rPr>
              <mc:AlternateContent>
                <mc:Choice Requires="wps">
                  <w:drawing>
                    <wp:anchor distT="0" distB="0" distL="114300" distR="114300" simplePos="0" relativeHeight="251664384" behindDoc="0" locked="0" layoutInCell="1" allowOverlap="1">
                      <wp:simplePos x="0" y="0"/>
                      <wp:positionH relativeFrom="column">
                        <wp:posOffset>644525</wp:posOffset>
                      </wp:positionH>
                      <wp:positionV relativeFrom="paragraph">
                        <wp:posOffset>199390</wp:posOffset>
                      </wp:positionV>
                      <wp:extent cx="153733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15373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477372" id="直接连接符 6"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50.75pt,15.7pt" to="171.8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" strokecolor="black [3213]" strokeweight=".5pt">
                      <v:stroke joinstyle="miter"/>
                    </v:line>
                  </w:pict>
                </mc:Fallback>
              </mc:AlternateContent>
            </w:r>
            <w:r>
              <w:rPr>
                <w:rFonts w:ascii="黑体" w:eastAsia="黑体" w:hAnsi="黑体" w:cs="黑体" w:hint="eastAsia"/>
                <w:sz w:val="18"/>
              </w:rPr>
              <w:t>长</w:t>
            </w:r>
            <w:r>
              <w:rPr>
                <w:rFonts w:ascii="Arial" w:eastAsia="黑体" w:hAnsi="Arial" w:cs="Arial"/>
                <w:sz w:val="18"/>
              </w:rPr>
              <w:t>×</w:t>
            </w:r>
            <w:r>
              <w:rPr>
                <w:rFonts w:ascii="黑体" w:eastAsia="黑体" w:hAnsi="黑体" w:cs="黑体" w:hint="eastAsia"/>
                <w:sz w:val="18"/>
              </w:rPr>
              <w:t>宽：</w:t>
            </w:r>
          </w:p>
        </w:tc>
        <w:tc>
          <w:tcPr>
            <w:tcW w:w="3041" w:type="dxa"/>
          </w:tcPr>
          <w:p w:rsidR="003265E4" w:rsidRDefault="003265E4">
            <w:pPr>
              <w:spacing w:line="360" w:lineRule="auto"/>
              <w:rPr>
                <w:rFonts w:ascii="黑体" w:eastAsia="黑体" w:hAnsi="黑体" w:cs="黑体"/>
                <w:sz w:val="18"/>
              </w:rPr>
            </w:pPr>
          </w:p>
        </w:tc>
        <w:tc>
          <w:tcPr>
            <w:tcW w:w="768" w:type="dxa"/>
            <w:tcBorders>
              <w:left w:val="nil"/>
            </w:tcBorders>
          </w:tcPr>
          <w:p w:rsidR="003265E4" w:rsidRDefault="007832F3">
            <w:pPr>
              <w:spacing w:line="360" w:lineRule="auto"/>
              <w:rPr>
                <w:rFonts w:ascii="黑体" w:eastAsia="黑体" w:hAnsi="黑体" w:cs="黑体"/>
                <w:sz w:val="18"/>
              </w:rPr>
            </w:pPr>
            <w:r>
              <w:rPr>
                <w:rFonts w:ascii="黑体" w:eastAsia="黑体" w:hAnsi="黑体" w:cs="黑体" w:hint="eastAsia"/>
                <w:sz w:val="18"/>
              </w:rPr>
              <w:t>m</w:t>
            </w:r>
            <w:r>
              <w:rPr>
                <w:rFonts w:ascii="黑体" w:eastAsia="黑体" w:hAnsi="黑体" w:cs="黑体" w:hint="eastAsia"/>
                <w:sz w:val="18"/>
                <w:vertAlign w:val="superscript"/>
              </w:rPr>
              <w:t xml:space="preserve">2 </w:t>
            </w:r>
          </w:p>
        </w:tc>
        <w:tc>
          <w:tcPr>
            <w:tcW w:w="1445" w:type="dxa"/>
            <w:gridSpan w:val="2"/>
          </w:tcPr>
          <w:p w:rsidR="003265E4" w:rsidRDefault="003265E4">
            <w:pPr>
              <w:spacing w:line="360" w:lineRule="auto"/>
              <w:rPr>
                <w:rFonts w:ascii="黑体" w:eastAsia="黑体" w:hAnsi="黑体" w:cs="黑体"/>
                <w:sz w:val="18"/>
              </w:rPr>
            </w:pPr>
          </w:p>
        </w:tc>
        <w:tc>
          <w:tcPr>
            <w:tcW w:w="1424" w:type="dxa"/>
          </w:tcPr>
          <w:p w:rsidR="003265E4" w:rsidRDefault="003265E4">
            <w:pPr>
              <w:spacing w:line="360" w:lineRule="auto"/>
              <w:rPr>
                <w:rFonts w:ascii="黑体" w:eastAsia="黑体" w:hAnsi="黑体" w:cs="黑体"/>
                <w:sz w:val="18"/>
              </w:rPr>
            </w:pPr>
          </w:p>
        </w:tc>
        <w:tc>
          <w:tcPr>
            <w:tcW w:w="695" w:type="dxa"/>
          </w:tcPr>
          <w:p w:rsidR="003265E4" w:rsidRDefault="007832F3">
            <w:pPr>
              <w:spacing w:line="360" w:lineRule="auto"/>
              <w:rPr>
                <w:rFonts w:ascii="黑体" w:eastAsia="黑体" w:hAnsi="黑体" w:cs="黑体"/>
                <w:sz w:val="18"/>
              </w:rPr>
            </w:pPr>
            <w:r>
              <w:rPr>
                <w:rFonts w:ascii="黑体" w:eastAsia="黑体" w:hAnsi="黑体" w:cs="黑体" w:hint="eastAsia"/>
                <w:sz w:val="18"/>
              </w:rPr>
              <w:t>m</w:t>
            </w:r>
            <w:r>
              <w:rPr>
                <w:rFonts w:ascii="黑体" w:eastAsia="黑体" w:hAnsi="黑体" w:cs="黑体" w:hint="eastAsia"/>
                <w:sz w:val="18"/>
                <w:vertAlign w:val="superscript"/>
              </w:rPr>
              <w:t xml:space="preserve">2 </w:t>
            </w:r>
          </w:p>
        </w:tc>
      </w:tr>
      <w:tr w:rsidR="003265E4">
        <w:trPr>
          <w:trHeight w:val="20"/>
        </w:trPr>
        <w:tc>
          <w:tcPr>
            <w:tcW w:w="1132" w:type="dxa"/>
          </w:tcPr>
          <w:p w:rsidR="003265E4" w:rsidRDefault="007832F3">
            <w:pPr>
              <w:spacing w:line="360" w:lineRule="auto"/>
              <w:rPr>
                <w:rFonts w:ascii="宋体" w:hAnsi="宋体" w:cs="宋体"/>
                <w:sz w:val="18"/>
              </w:rPr>
            </w:pPr>
            <w:r>
              <w:rPr>
                <w:rFonts w:ascii="黑体" w:eastAsia="黑体" w:hAnsi="黑体" w:cs="黑体" w:hint="eastAsia"/>
                <w:noProof/>
                <w:sz w:val="18"/>
              </w:rPr>
              <mc:AlternateContent>
                <mc:Choice Requires="wps">
                  <w:drawing>
                    <wp:anchor distT="0" distB="0" distL="114300" distR="114300" simplePos="0" relativeHeight="251665408" behindDoc="0" locked="0" layoutInCell="1" allowOverlap="1">
                      <wp:simplePos x="0" y="0"/>
                      <wp:positionH relativeFrom="column">
                        <wp:posOffset>644525</wp:posOffset>
                      </wp:positionH>
                      <wp:positionV relativeFrom="paragraph">
                        <wp:posOffset>208915</wp:posOffset>
                      </wp:positionV>
                      <wp:extent cx="153733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15373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7C69C8" id="直接连接符 7"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50.75pt,16.45pt" to="171.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" strokecolor="black [3213]" strokeweight=".5pt">
                      <v:stroke joinstyle="miter"/>
                    </v:line>
                  </w:pict>
                </mc:Fallback>
              </mc:AlternateContent>
            </w:r>
            <w:r>
              <w:rPr>
                <w:rFonts w:ascii="黑体" w:eastAsia="黑体" w:hAnsi="黑体" w:cs="黑体" w:hint="eastAsia"/>
                <w:sz w:val="18"/>
              </w:rPr>
              <w:t>展品名称：</w:t>
            </w:r>
          </w:p>
        </w:tc>
        <w:tc>
          <w:tcPr>
            <w:tcW w:w="3041" w:type="dxa"/>
          </w:tcPr>
          <w:p w:rsidR="003265E4" w:rsidRDefault="003265E4">
            <w:pPr>
              <w:spacing w:line="360" w:lineRule="auto"/>
              <w:rPr>
                <w:rFonts w:ascii="黑体" w:eastAsia="黑体" w:hAnsi="黑体" w:cs="黑体"/>
                <w:sz w:val="18"/>
              </w:rPr>
            </w:pPr>
          </w:p>
        </w:tc>
        <w:tc>
          <w:tcPr>
            <w:tcW w:w="1072" w:type="dxa"/>
            <w:gridSpan w:val="2"/>
            <w:tcBorders>
              <w:left w:val="nil"/>
            </w:tcBorders>
          </w:tcPr>
          <w:p w:rsidR="003265E4" w:rsidRDefault="007832F3">
            <w:pPr>
              <w:spacing w:line="360" w:lineRule="auto"/>
              <w:rPr>
                <w:rFonts w:ascii="黑体" w:eastAsia="黑体" w:hAnsi="黑体" w:cs="黑体"/>
                <w:sz w:val="18"/>
              </w:rPr>
            </w:pPr>
            <w:r>
              <w:rPr>
                <w:rFonts w:ascii="黑体" w:eastAsia="黑体" w:hAnsi="黑体" w:cs="黑体" w:hint="eastAsia"/>
                <w:sz w:val="18"/>
              </w:rPr>
              <w:t>动力电：用/否</w:t>
            </w:r>
          </w:p>
        </w:tc>
        <w:tc>
          <w:tcPr>
            <w:tcW w:w="3260" w:type="dxa"/>
            <w:gridSpan w:val="3"/>
            <w:tcBorders>
              <w:left w:val="nil"/>
            </w:tcBorders>
          </w:tcPr>
          <w:p w:rsidR="003265E4" w:rsidRDefault="003265E4">
            <w:pPr>
              <w:spacing w:line="360" w:lineRule="auto"/>
              <w:rPr>
                <w:rFonts w:ascii="黑体" w:eastAsia="黑体" w:hAnsi="黑体" w:cs="黑体"/>
                <w:sz w:val="18"/>
              </w:rPr>
            </w:pPr>
          </w:p>
        </w:tc>
      </w:tr>
      <w:tr w:rsidR="003265E4">
        <w:trPr>
          <w:trHeight w:val="20"/>
        </w:trPr>
        <w:tc>
          <w:tcPr>
            <w:tcW w:w="1132" w:type="dxa"/>
          </w:tcPr>
          <w:p w:rsidR="003265E4" w:rsidRDefault="007832F3">
            <w:pPr>
              <w:spacing w:line="360" w:lineRule="auto"/>
              <w:rPr>
                <w:rFonts w:ascii="黑体" w:eastAsia="黑体" w:hAnsi="黑体" w:cs="黑体"/>
                <w:sz w:val="18"/>
              </w:rPr>
            </w:pPr>
            <w:r>
              <w:rPr>
                <w:rFonts w:ascii="黑体" w:eastAsia="黑体" w:hAnsi="黑体" w:cs="黑体" w:hint="eastAsia"/>
                <w:noProof/>
                <w:sz w:val="18"/>
              </w:rPr>
              <mc:AlternateContent>
                <mc:Choice Requires="wps">
                  <w:drawing>
                    <wp:anchor distT="0" distB="0" distL="114300" distR="114300" simplePos="0" relativeHeight="251666432" behindDoc="0" locked="0" layoutInCell="1" allowOverlap="1">
                      <wp:simplePos x="0" y="0"/>
                      <wp:positionH relativeFrom="column">
                        <wp:posOffset>644525</wp:posOffset>
                      </wp:positionH>
                      <wp:positionV relativeFrom="paragraph">
                        <wp:posOffset>202565</wp:posOffset>
                      </wp:positionV>
                      <wp:extent cx="1537335"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15373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5A5187" id="直接连接符 10"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50.75pt,15.95pt" to="171.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" strokecolor="black [3213]" strokeweight=".5pt">
                      <v:stroke joinstyle="miter"/>
                    </v:line>
                  </w:pict>
                </mc:Fallback>
              </mc:AlternateContent>
            </w:r>
            <w:r>
              <w:rPr>
                <w:rFonts w:ascii="黑体" w:eastAsia="黑体" w:hAnsi="黑体" w:cs="黑体" w:hint="eastAsia"/>
                <w:sz w:val="18"/>
              </w:rPr>
              <w:t>展品尺寸：</w:t>
            </w:r>
          </w:p>
        </w:tc>
        <w:tc>
          <w:tcPr>
            <w:tcW w:w="3041" w:type="dxa"/>
          </w:tcPr>
          <w:p w:rsidR="003265E4" w:rsidRDefault="003265E4">
            <w:pPr>
              <w:spacing w:line="360" w:lineRule="auto"/>
              <w:rPr>
                <w:rFonts w:ascii="黑体" w:eastAsia="黑体" w:hAnsi="黑体" w:cs="黑体"/>
                <w:sz w:val="18"/>
              </w:rPr>
            </w:pPr>
          </w:p>
        </w:tc>
        <w:tc>
          <w:tcPr>
            <w:tcW w:w="1072" w:type="dxa"/>
            <w:gridSpan w:val="2"/>
            <w:tcBorders>
              <w:left w:val="nil"/>
            </w:tcBorders>
          </w:tcPr>
          <w:p w:rsidR="003265E4" w:rsidRDefault="007832F3">
            <w:pPr>
              <w:spacing w:line="360" w:lineRule="auto"/>
              <w:rPr>
                <w:rFonts w:ascii="黑体" w:eastAsia="黑体" w:hAnsi="黑体" w:cs="黑体"/>
                <w:sz w:val="18"/>
              </w:rPr>
            </w:pPr>
            <w:r>
              <w:rPr>
                <w:rFonts w:ascii="黑体" w:eastAsia="黑体" w:hAnsi="黑体" w:cs="黑体" w:hint="eastAsia"/>
                <w:noProof/>
                <w:sz w:val="18"/>
              </w:rPr>
              <mc:AlternateContent>
                <mc:Choice Requires="wps">
                  <w:drawing>
                    <wp:anchor distT="0" distB="0" distL="114300" distR="114300" simplePos="0" relativeHeight="251667456" behindDoc="0" locked="0" layoutInCell="1" allowOverlap="1">
                      <wp:simplePos x="0" y="0"/>
                      <wp:positionH relativeFrom="column">
                        <wp:posOffset>821690</wp:posOffset>
                      </wp:positionH>
                      <wp:positionV relativeFrom="paragraph">
                        <wp:posOffset>197485</wp:posOffset>
                      </wp:positionV>
                      <wp:extent cx="1756410" cy="889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1756437" cy="88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F5204" id="直接连接符 12"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64.7pt,15.55pt" to="203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" strokecolor="black [3213]" strokeweight=".5pt">
                      <v:stroke joinstyle="miter"/>
                    </v:line>
                  </w:pict>
                </mc:Fallback>
              </mc:AlternateContent>
            </w:r>
            <w:r>
              <w:rPr>
                <w:rFonts w:ascii="黑体" w:eastAsia="黑体" w:hAnsi="黑体" w:cs="黑体" w:hint="eastAsia"/>
                <w:sz w:val="18"/>
              </w:rPr>
              <w:t>展品毛重：</w:t>
            </w:r>
          </w:p>
        </w:tc>
        <w:tc>
          <w:tcPr>
            <w:tcW w:w="3260" w:type="dxa"/>
            <w:gridSpan w:val="3"/>
            <w:tcBorders>
              <w:left w:val="nil"/>
            </w:tcBorders>
          </w:tcPr>
          <w:p w:rsidR="003265E4" w:rsidRDefault="003265E4">
            <w:pPr>
              <w:spacing w:line="360" w:lineRule="auto"/>
              <w:rPr>
                <w:rFonts w:ascii="黑体" w:eastAsia="黑体" w:hAnsi="黑体" w:cs="黑体"/>
                <w:sz w:val="18"/>
              </w:rPr>
            </w:pPr>
          </w:p>
        </w:tc>
      </w:tr>
      <w:tr w:rsidR="003265E4">
        <w:trPr>
          <w:trHeight w:val="20"/>
        </w:trPr>
        <w:tc>
          <w:tcPr>
            <w:tcW w:w="8505" w:type="dxa"/>
            <w:gridSpan w:val="7"/>
          </w:tcPr>
          <w:p w:rsidR="003265E4" w:rsidRDefault="007832F3">
            <w:pPr>
              <w:spacing w:line="360" w:lineRule="auto"/>
              <w:rPr>
                <w:rFonts w:ascii="黑体" w:eastAsia="黑体" w:hAnsi="黑体" w:cs="黑体"/>
                <w:sz w:val="18"/>
              </w:rPr>
            </w:pPr>
            <w:r>
              <w:rPr>
                <w:rFonts w:ascii="黑体" w:eastAsia="黑体" w:hAnsi="黑体" w:cs="黑体" w:hint="eastAsia"/>
                <w:sz w:val="18"/>
              </w:rPr>
              <w:t>备注：本次锻压展提供ABC三种套餐方案，省却展商自己找搭建商出方案、报价和提交审批材料的麻烦，只需提交设计材料，携带展品直接入场参展。展位的合同需要和工博会MWCS的主办方直接签约，展位搭建合同和推荐的搭建公司签约。</w:t>
            </w:r>
          </w:p>
        </w:tc>
      </w:tr>
    </w:tbl>
    <w:p w:rsidR="003265E4" w:rsidRDefault="003265E4">
      <w:pPr>
        <w:autoSpaceDE w:val="0"/>
        <w:autoSpaceDN w:val="0"/>
        <w:jc w:val="center"/>
        <w:rPr>
          <w:kern w:val="0"/>
          <w:sz w:val="24"/>
        </w:rPr>
      </w:pPr>
    </w:p>
    <w:sectPr w:rsidR="003265E4">
      <w:type w:val="continuous"/>
      <w:pgSz w:w="11906" w:h="16838"/>
      <w:pgMar w:top="1440" w:right="1247" w:bottom="1440"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4A5" w:rsidRDefault="00AD04A5" w:rsidP="00C84089">
      <w:r>
        <w:separator/>
      </w:r>
    </w:p>
  </w:endnote>
  <w:endnote w:type="continuationSeparator" w:id="0">
    <w:p w:rsidR="00AD04A5" w:rsidRDefault="00AD04A5" w:rsidP="00C84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4A5" w:rsidRDefault="00AD04A5" w:rsidP="00C84089">
      <w:r>
        <w:separator/>
      </w:r>
    </w:p>
  </w:footnote>
  <w:footnote w:type="continuationSeparator" w:id="0">
    <w:p w:rsidR="00AD04A5" w:rsidRDefault="00AD04A5" w:rsidP="00C84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17C9D"/>
    <w:multiLevelType w:val="singleLevel"/>
    <w:tmpl w:val="3B017C9D"/>
    <w:lvl w:ilvl="0">
      <w:start w:val="10"/>
      <w:numFmt w:val="chineseCounting"/>
      <w:suff w:val="nothing"/>
      <w:lvlText w:val="%1、"/>
      <w:lvlJc w:val="left"/>
      <w:rPr>
        <w:rFonts w:hint="eastAsia"/>
      </w:rPr>
    </w:lvl>
  </w:abstractNum>
  <w:abstractNum w:abstractNumId="1" w15:restartNumberingAfterBreak="0">
    <w:nsid w:val="5E5233ED"/>
    <w:multiLevelType w:val="singleLevel"/>
    <w:tmpl w:val="5E5233ED"/>
    <w:lvl w:ilvl="0">
      <w:start w:val="5"/>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172A27"/>
    <w:rsid w:val="00016260"/>
    <w:rsid w:val="00021CB1"/>
    <w:rsid w:val="00053CAC"/>
    <w:rsid w:val="0006077A"/>
    <w:rsid w:val="00077772"/>
    <w:rsid w:val="000A0482"/>
    <w:rsid w:val="000B0D58"/>
    <w:rsid w:val="000B7FED"/>
    <w:rsid w:val="000C47FA"/>
    <w:rsid w:val="000E3878"/>
    <w:rsid w:val="0012358E"/>
    <w:rsid w:val="00133F47"/>
    <w:rsid w:val="00170DCA"/>
    <w:rsid w:val="00172A27"/>
    <w:rsid w:val="00182341"/>
    <w:rsid w:val="00187129"/>
    <w:rsid w:val="001B1EA1"/>
    <w:rsid w:val="001E6216"/>
    <w:rsid w:val="001E7C65"/>
    <w:rsid w:val="002108B3"/>
    <w:rsid w:val="00220558"/>
    <w:rsid w:val="002364F7"/>
    <w:rsid w:val="00240EBB"/>
    <w:rsid w:val="00244A57"/>
    <w:rsid w:val="00256D1A"/>
    <w:rsid w:val="00263A4A"/>
    <w:rsid w:val="00265175"/>
    <w:rsid w:val="002667A0"/>
    <w:rsid w:val="00277E57"/>
    <w:rsid w:val="00283B71"/>
    <w:rsid w:val="00286F83"/>
    <w:rsid w:val="0029167E"/>
    <w:rsid w:val="0029327A"/>
    <w:rsid w:val="002A7A38"/>
    <w:rsid w:val="002D39D7"/>
    <w:rsid w:val="002F430C"/>
    <w:rsid w:val="002F5092"/>
    <w:rsid w:val="00300400"/>
    <w:rsid w:val="003050DC"/>
    <w:rsid w:val="00306D1D"/>
    <w:rsid w:val="00322B5B"/>
    <w:rsid w:val="003265E4"/>
    <w:rsid w:val="003346D0"/>
    <w:rsid w:val="003375DF"/>
    <w:rsid w:val="00340326"/>
    <w:rsid w:val="00340364"/>
    <w:rsid w:val="003437E0"/>
    <w:rsid w:val="003502AC"/>
    <w:rsid w:val="0035453D"/>
    <w:rsid w:val="00364965"/>
    <w:rsid w:val="00372F32"/>
    <w:rsid w:val="003820D1"/>
    <w:rsid w:val="00396518"/>
    <w:rsid w:val="003C5502"/>
    <w:rsid w:val="003C7E6D"/>
    <w:rsid w:val="003E7A8D"/>
    <w:rsid w:val="003F3878"/>
    <w:rsid w:val="0040021B"/>
    <w:rsid w:val="00426B05"/>
    <w:rsid w:val="004352F5"/>
    <w:rsid w:val="0043602A"/>
    <w:rsid w:val="004708B7"/>
    <w:rsid w:val="00473FCF"/>
    <w:rsid w:val="00487E62"/>
    <w:rsid w:val="004A12CF"/>
    <w:rsid w:val="004A60A6"/>
    <w:rsid w:val="004B148C"/>
    <w:rsid w:val="004B4496"/>
    <w:rsid w:val="004B728B"/>
    <w:rsid w:val="004B7740"/>
    <w:rsid w:val="004C3493"/>
    <w:rsid w:val="004D7FF9"/>
    <w:rsid w:val="004E0F08"/>
    <w:rsid w:val="004F3B11"/>
    <w:rsid w:val="004F5EDD"/>
    <w:rsid w:val="00503053"/>
    <w:rsid w:val="0051630D"/>
    <w:rsid w:val="005208C1"/>
    <w:rsid w:val="0052712D"/>
    <w:rsid w:val="00532A34"/>
    <w:rsid w:val="005476EA"/>
    <w:rsid w:val="00552BC9"/>
    <w:rsid w:val="0056217B"/>
    <w:rsid w:val="005622C7"/>
    <w:rsid w:val="00564415"/>
    <w:rsid w:val="00566763"/>
    <w:rsid w:val="00567E93"/>
    <w:rsid w:val="00576613"/>
    <w:rsid w:val="005A00BB"/>
    <w:rsid w:val="005B4CF5"/>
    <w:rsid w:val="005E4099"/>
    <w:rsid w:val="005E5C73"/>
    <w:rsid w:val="005E7EE4"/>
    <w:rsid w:val="00622795"/>
    <w:rsid w:val="00630258"/>
    <w:rsid w:val="00640916"/>
    <w:rsid w:val="00651626"/>
    <w:rsid w:val="00655C46"/>
    <w:rsid w:val="00665DFF"/>
    <w:rsid w:val="00673DC6"/>
    <w:rsid w:val="00675488"/>
    <w:rsid w:val="00683424"/>
    <w:rsid w:val="006844D7"/>
    <w:rsid w:val="006860C4"/>
    <w:rsid w:val="00687B09"/>
    <w:rsid w:val="006C5E49"/>
    <w:rsid w:val="006C64BF"/>
    <w:rsid w:val="006F549A"/>
    <w:rsid w:val="00702344"/>
    <w:rsid w:val="00705CB4"/>
    <w:rsid w:val="00713540"/>
    <w:rsid w:val="00715772"/>
    <w:rsid w:val="0071628A"/>
    <w:rsid w:val="00716801"/>
    <w:rsid w:val="007215C2"/>
    <w:rsid w:val="0073063A"/>
    <w:rsid w:val="00747E85"/>
    <w:rsid w:val="0077620A"/>
    <w:rsid w:val="007832F3"/>
    <w:rsid w:val="00793672"/>
    <w:rsid w:val="007A3076"/>
    <w:rsid w:val="007A64CC"/>
    <w:rsid w:val="007B0626"/>
    <w:rsid w:val="007B6AFE"/>
    <w:rsid w:val="007C09FE"/>
    <w:rsid w:val="007C441E"/>
    <w:rsid w:val="007D3730"/>
    <w:rsid w:val="007E1605"/>
    <w:rsid w:val="007E7D65"/>
    <w:rsid w:val="007F1033"/>
    <w:rsid w:val="00810ABC"/>
    <w:rsid w:val="00823ECC"/>
    <w:rsid w:val="00853957"/>
    <w:rsid w:val="00862001"/>
    <w:rsid w:val="00864620"/>
    <w:rsid w:val="00865BEE"/>
    <w:rsid w:val="00873069"/>
    <w:rsid w:val="008A5AAB"/>
    <w:rsid w:val="008D486E"/>
    <w:rsid w:val="008E2BAC"/>
    <w:rsid w:val="008E573C"/>
    <w:rsid w:val="008E5878"/>
    <w:rsid w:val="008F4915"/>
    <w:rsid w:val="008F5910"/>
    <w:rsid w:val="008F67F3"/>
    <w:rsid w:val="00900676"/>
    <w:rsid w:val="009202F3"/>
    <w:rsid w:val="00935949"/>
    <w:rsid w:val="009405CE"/>
    <w:rsid w:val="009415C5"/>
    <w:rsid w:val="00953051"/>
    <w:rsid w:val="00961AD9"/>
    <w:rsid w:val="00962EFE"/>
    <w:rsid w:val="0099653B"/>
    <w:rsid w:val="009A67F2"/>
    <w:rsid w:val="009C4D0F"/>
    <w:rsid w:val="009C5E33"/>
    <w:rsid w:val="009C6211"/>
    <w:rsid w:val="009D091D"/>
    <w:rsid w:val="009E0180"/>
    <w:rsid w:val="009E77FB"/>
    <w:rsid w:val="009F7476"/>
    <w:rsid w:val="00A14DCB"/>
    <w:rsid w:val="00A21141"/>
    <w:rsid w:val="00A21B24"/>
    <w:rsid w:val="00A462B1"/>
    <w:rsid w:val="00A46A1F"/>
    <w:rsid w:val="00A519A0"/>
    <w:rsid w:val="00A85F4E"/>
    <w:rsid w:val="00A92826"/>
    <w:rsid w:val="00AA3F11"/>
    <w:rsid w:val="00AC0DAC"/>
    <w:rsid w:val="00AD04A5"/>
    <w:rsid w:val="00AE0849"/>
    <w:rsid w:val="00AE150A"/>
    <w:rsid w:val="00AF6DC2"/>
    <w:rsid w:val="00B03DDA"/>
    <w:rsid w:val="00B05862"/>
    <w:rsid w:val="00B17D0F"/>
    <w:rsid w:val="00B36F05"/>
    <w:rsid w:val="00B40FBA"/>
    <w:rsid w:val="00B45A56"/>
    <w:rsid w:val="00B52EE8"/>
    <w:rsid w:val="00B85E49"/>
    <w:rsid w:val="00B96CB4"/>
    <w:rsid w:val="00BA00B6"/>
    <w:rsid w:val="00BA0685"/>
    <w:rsid w:val="00BA1941"/>
    <w:rsid w:val="00BC4C17"/>
    <w:rsid w:val="00BD4A51"/>
    <w:rsid w:val="00BE17CD"/>
    <w:rsid w:val="00BF2F36"/>
    <w:rsid w:val="00BF31CF"/>
    <w:rsid w:val="00C21057"/>
    <w:rsid w:val="00C276AA"/>
    <w:rsid w:val="00C43524"/>
    <w:rsid w:val="00C52B7D"/>
    <w:rsid w:val="00C6153A"/>
    <w:rsid w:val="00C62F67"/>
    <w:rsid w:val="00C74387"/>
    <w:rsid w:val="00C81D5E"/>
    <w:rsid w:val="00C84089"/>
    <w:rsid w:val="00CA084A"/>
    <w:rsid w:val="00CA5EFD"/>
    <w:rsid w:val="00CA6075"/>
    <w:rsid w:val="00CC06C7"/>
    <w:rsid w:val="00CC3011"/>
    <w:rsid w:val="00CD5594"/>
    <w:rsid w:val="00CD6703"/>
    <w:rsid w:val="00CE572D"/>
    <w:rsid w:val="00CE58B4"/>
    <w:rsid w:val="00CF15BC"/>
    <w:rsid w:val="00D00A97"/>
    <w:rsid w:val="00D13A91"/>
    <w:rsid w:val="00D238A7"/>
    <w:rsid w:val="00D23AD4"/>
    <w:rsid w:val="00D271DD"/>
    <w:rsid w:val="00D3020C"/>
    <w:rsid w:val="00D50454"/>
    <w:rsid w:val="00D57737"/>
    <w:rsid w:val="00D60FCD"/>
    <w:rsid w:val="00D679E3"/>
    <w:rsid w:val="00D97D44"/>
    <w:rsid w:val="00DA5827"/>
    <w:rsid w:val="00DB3999"/>
    <w:rsid w:val="00DD4975"/>
    <w:rsid w:val="00DD563D"/>
    <w:rsid w:val="00DF1676"/>
    <w:rsid w:val="00E0008A"/>
    <w:rsid w:val="00E222EC"/>
    <w:rsid w:val="00E462A6"/>
    <w:rsid w:val="00E47C67"/>
    <w:rsid w:val="00E52D72"/>
    <w:rsid w:val="00E577FA"/>
    <w:rsid w:val="00E71408"/>
    <w:rsid w:val="00E71618"/>
    <w:rsid w:val="00E71EBB"/>
    <w:rsid w:val="00E826AC"/>
    <w:rsid w:val="00E87EA2"/>
    <w:rsid w:val="00E96F92"/>
    <w:rsid w:val="00EA0033"/>
    <w:rsid w:val="00EA3C6F"/>
    <w:rsid w:val="00EB39FE"/>
    <w:rsid w:val="00EC0160"/>
    <w:rsid w:val="00EE7772"/>
    <w:rsid w:val="00F21868"/>
    <w:rsid w:val="00F2343F"/>
    <w:rsid w:val="00F64BF2"/>
    <w:rsid w:val="00F839CA"/>
    <w:rsid w:val="00F87483"/>
    <w:rsid w:val="00FA2460"/>
    <w:rsid w:val="00FA2D3E"/>
    <w:rsid w:val="00FC2F76"/>
    <w:rsid w:val="00FD7710"/>
    <w:rsid w:val="00FE79AF"/>
    <w:rsid w:val="00FF56D6"/>
    <w:rsid w:val="0395141E"/>
    <w:rsid w:val="0E9006AA"/>
    <w:rsid w:val="15F91386"/>
    <w:rsid w:val="17A07012"/>
    <w:rsid w:val="18F47C3A"/>
    <w:rsid w:val="193C2CB7"/>
    <w:rsid w:val="1D0A6DA4"/>
    <w:rsid w:val="22007A93"/>
    <w:rsid w:val="27286704"/>
    <w:rsid w:val="323B59FA"/>
    <w:rsid w:val="33975CCE"/>
    <w:rsid w:val="3FF51B86"/>
    <w:rsid w:val="46A5601D"/>
    <w:rsid w:val="46B43802"/>
    <w:rsid w:val="540140CA"/>
    <w:rsid w:val="5CB809B3"/>
    <w:rsid w:val="63205262"/>
    <w:rsid w:val="6CD92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1018DE9"/>
  <w15:docId w15:val="{CFA421DA-673B-4A7D-9D4C-1682257B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Date" w:qFormat="1"/>
    <w:lsdException w:name="Body Text Indent 3"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autoRedefine/>
    <w:qFormat/>
    <w:pPr>
      <w:keepNext/>
      <w:jc w:val="center"/>
      <w:outlineLvl w:val="0"/>
    </w:pPr>
    <w:rPr>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qFormat/>
    <w:pPr>
      <w:ind w:leftChars="2500" w:left="100"/>
    </w:p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3">
    <w:name w:val="Body Text Indent 3"/>
    <w:basedOn w:val="a"/>
    <w:link w:val="30"/>
    <w:autoRedefine/>
    <w:qFormat/>
    <w:pPr>
      <w:spacing w:after="120"/>
      <w:ind w:leftChars="200" w:left="420"/>
    </w:pPr>
    <w:rPr>
      <w:sz w:val="16"/>
      <w:szCs w:val="16"/>
    </w:rPr>
  </w:style>
  <w:style w:type="paragraph" w:styleId="a6">
    <w:name w:val="Normal (Web)"/>
    <w:basedOn w:val="a"/>
    <w:autoRedefine/>
    <w:uiPriority w:val="99"/>
    <w:unhideWhenUsed/>
    <w:qFormat/>
    <w:pPr>
      <w:widowControl/>
      <w:spacing w:before="100" w:beforeAutospacing="1" w:after="100" w:afterAutospacing="1"/>
      <w:jc w:val="left"/>
    </w:pPr>
    <w:rPr>
      <w:rFonts w:ascii="宋体" w:hAnsi="宋体" w:cs="宋体"/>
      <w:kern w:val="0"/>
      <w:sz w:val="24"/>
      <w:szCs w:val="24"/>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autoRedefine/>
    <w:qFormat/>
    <w:rPr>
      <w:b/>
    </w:rPr>
  </w:style>
  <w:style w:type="character" w:styleId="a9">
    <w:name w:val="page number"/>
    <w:basedOn w:val="a0"/>
    <w:autoRedefine/>
    <w:qFormat/>
  </w:style>
  <w:style w:type="character" w:styleId="aa">
    <w:name w:val="FollowedHyperlink"/>
    <w:autoRedefine/>
    <w:qFormat/>
    <w:rPr>
      <w:color w:val="800080"/>
      <w:u w:val="single"/>
    </w:rPr>
  </w:style>
  <w:style w:type="character" w:styleId="ab">
    <w:name w:val="Hyperlink"/>
    <w:autoRedefine/>
    <w:qFormat/>
    <w:rPr>
      <w:color w:val="0000FF"/>
      <w:u w:val="single"/>
    </w:rPr>
  </w:style>
  <w:style w:type="paragraph" w:customStyle="1" w:styleId="Char">
    <w:name w:val="Char"/>
    <w:basedOn w:val="a"/>
    <w:autoRedefine/>
    <w:qFormat/>
    <w:pPr>
      <w:widowControl/>
      <w:spacing w:after="160" w:line="240" w:lineRule="exact"/>
      <w:jc w:val="left"/>
    </w:pPr>
    <w:rPr>
      <w:rFonts w:ascii="Arial" w:eastAsia="Times New Roman" w:hAnsi="Arial" w:cs="Verdana"/>
      <w:b/>
      <w:kern w:val="0"/>
      <w:sz w:val="24"/>
      <w:szCs w:val="24"/>
      <w:lang w:eastAsia="en-US"/>
    </w:rPr>
  </w:style>
  <w:style w:type="character" w:customStyle="1" w:styleId="30">
    <w:name w:val="正文文本缩进 3 字符"/>
    <w:link w:val="3"/>
    <w:autoRedefine/>
    <w:qFormat/>
    <w:rPr>
      <w:kern w:val="2"/>
      <w:sz w:val="16"/>
      <w:szCs w:val="16"/>
    </w:rPr>
  </w:style>
  <w:style w:type="character" w:customStyle="1" w:styleId="ac">
    <w:name w:val="未处理的提及"/>
    <w:autoRedefine/>
    <w:uiPriority w:val="99"/>
    <w:semiHidden/>
    <w:unhideWhenUsed/>
    <w:qFormat/>
    <w:rPr>
      <w:color w:val="605E5C"/>
      <w:shd w:val="clear" w:color="auto" w:fill="E1DFDD"/>
    </w:rPr>
  </w:style>
  <w:style w:type="paragraph" w:customStyle="1" w:styleId="ad">
    <w:name w:val="段"/>
    <w:autoRedefine/>
    <w:qFormat/>
    <w:pPr>
      <w:autoSpaceDE w:val="0"/>
      <w:autoSpaceDN w:val="0"/>
      <w:ind w:firstLineChars="200" w:firstLine="200"/>
      <w:jc w:val="both"/>
    </w:pPr>
    <w:rPr>
      <w:rFonts w:ascii="宋体"/>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9579;&#24605;&#26480;&#65288;13522255542&#65292;&#24494;&#20449;&#21516;&#21495;&#65289;wsj13522255542@mfc-chin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6</Pages>
  <Words>705</Words>
  <Characters>4020</Characters>
  <Application>Microsoft Office Word</Application>
  <DocSecurity>0</DocSecurity>
  <Lines>33</Lines>
  <Paragraphs>9</Paragraphs>
  <ScaleCrop>false</ScaleCrop>
  <Company>Lenovo</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LW</dc:creator>
  <cp:lastModifiedBy>修改人编号：zz</cp:lastModifiedBy>
  <cp:revision>12</cp:revision>
  <cp:lastPrinted>2020-03-31T01:42:00Z</cp:lastPrinted>
  <dcterms:created xsi:type="dcterms:W3CDTF">2023-03-08T06:27:00Z</dcterms:created>
  <dcterms:modified xsi:type="dcterms:W3CDTF">2024-05-06T03:10:00Z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0FE0DFB983B04685A5C9FC0C90C234E0_13</vt:lpwstr>
  </property>
</Properties>
</file>